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231F06B" w14:textId="77777777" w:rsidR="00C2397F" w:rsidRPr="00364331" w:rsidRDefault="00C2397F" w:rsidP="00C2397F">
      <w:pPr>
        <w:autoSpaceDE w:val="0"/>
        <w:autoSpaceDN w:val="0"/>
        <w:adjustRightInd w:val="0"/>
        <w:spacing w:after="0" w:line="240" w:lineRule="auto"/>
        <w:rPr>
          <w:rFonts w:cs="SohoGothicPro-Regular"/>
          <w:b/>
          <w:sz w:val="36"/>
        </w:rPr>
      </w:pPr>
      <w:r>
        <w:rPr>
          <w:noProof/>
          <w:lang w:eastAsia="nb-NO"/>
        </w:rPr>
        <mc:AlternateContent>
          <mc:Choice Requires="wps">
            <w:drawing>
              <wp:anchor distT="0" distB="0" distL="114300" distR="114300" simplePos="0" relativeHeight="251660288" behindDoc="0" locked="0" layoutInCell="1" allowOverlap="1" wp14:anchorId="134C78BB" wp14:editId="77C04FD5">
                <wp:simplePos x="0" y="0"/>
                <wp:positionH relativeFrom="column">
                  <wp:posOffset>1483624</wp:posOffset>
                </wp:positionH>
                <wp:positionV relativeFrom="paragraph">
                  <wp:posOffset>-112395</wp:posOffset>
                </wp:positionV>
                <wp:extent cx="3459192" cy="439947"/>
                <wp:effectExtent l="0" t="0" r="27305" b="17780"/>
                <wp:wrapNone/>
                <wp:docPr id="5" name="Tekstboks 5"/>
                <wp:cNvGraphicFramePr/>
                <a:graphic xmlns:a="http://schemas.openxmlformats.org/drawingml/2006/main">
                  <a:graphicData uri="http://schemas.microsoft.com/office/word/2010/wordprocessingShape">
                    <wps:wsp>
                      <wps:cNvSpPr txBox="1"/>
                      <wps:spPr>
                        <a:xfrm>
                          <a:off x="0" y="0"/>
                          <a:ext cx="3459192" cy="43994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A02A772" w14:textId="77777777" w:rsidR="00C2397F" w:rsidRDefault="00C2397F" w:rsidP="00C2397F">
                            <w:pPr>
                              <w:autoSpaceDE w:val="0"/>
                              <w:autoSpaceDN w:val="0"/>
                              <w:adjustRightInd w:val="0"/>
                              <w:spacing w:after="0" w:line="240" w:lineRule="auto"/>
                              <w:rPr>
                                <w:rFonts w:cs="SohoGothicPro-Regular"/>
                                <w:b/>
                                <w:sz w:val="36"/>
                              </w:rPr>
                            </w:pPr>
                            <w:r w:rsidRPr="00364331">
                              <w:rPr>
                                <w:rFonts w:cs="SohoGothicPro-Regular"/>
                                <w:b/>
                                <w:sz w:val="36"/>
                              </w:rPr>
                              <w:t>Hva er kjernejournal?</w:t>
                            </w:r>
                          </w:p>
                          <w:p w14:paraId="72DE7F0D" w14:textId="77777777" w:rsidR="00C2397F" w:rsidRDefault="00C2397F" w:rsidP="00C239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boks 5" o:spid="_x0000_s1026" type="#_x0000_t202" style="position:absolute;margin-left:116.8pt;margin-top:-8.85pt;width:272.4pt;height:34.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" fillcolor="white [3201]" strokecolor="white [3212]" strokeweight=".5pt">
                <v:textbox>
                  <w:txbxContent>
                    <w:p w14:paraId="1A02A772" w14:textId="77777777" w:rsidR="00C2397F" w:rsidRDefault="00C2397F" w:rsidP="00C2397F">
                      <w:pPr>
                        <w:autoSpaceDE w:val="0"/>
                        <w:autoSpaceDN w:val="0"/>
                        <w:adjustRightInd w:val="0"/>
                        <w:spacing w:after="0" w:line="240" w:lineRule="auto"/>
                        <w:rPr>
                          <w:rFonts w:cs="SohoGothicPro-Regular"/>
                          <w:b/>
                          <w:sz w:val="36"/>
                        </w:rPr>
                      </w:pPr>
                      <w:r w:rsidRPr="00364331">
                        <w:rPr>
                          <w:rFonts w:cs="SohoGothicPro-Regular"/>
                          <w:b/>
                          <w:sz w:val="36"/>
                        </w:rPr>
                        <w:t>Hva er kjernejournal?</w:t>
                      </w:r>
                    </w:p>
                    <w:p w14:paraId="72DE7F0D" w14:textId="77777777" w:rsidR="00C2397F" w:rsidRDefault="00C2397F" w:rsidP="00C2397F"/>
                  </w:txbxContent>
                </v:textbox>
              </v:shape>
            </w:pict>
          </mc:Fallback>
        </mc:AlternateContent>
      </w:r>
      <w:r>
        <w:rPr>
          <w:noProof/>
          <w:lang w:eastAsia="nb-NO"/>
        </w:rPr>
        <w:drawing>
          <wp:inline distT="0" distB="0" distL="0" distR="0" wp14:anchorId="27C39D89" wp14:editId="167F4DB0">
            <wp:extent cx="5615796" cy="3745511"/>
            <wp:effectExtent l="0" t="0" r="4445" b="7620"/>
            <wp:docPr id="4" name="Bilde 4" descr="C:\Users\rab\AppData\Local\Microsoft\Windows\Temporary Internet Files\Content.Word\HDIR_alle_i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b\AppData\Local\Microsoft\Windows\Temporary Internet Files\Content.Word\HDIR_alle_ill.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27474" cy="3753300"/>
                    </a:xfrm>
                    <a:prstGeom prst="rect">
                      <a:avLst/>
                    </a:prstGeom>
                    <a:noFill/>
                    <a:ln>
                      <a:noFill/>
                    </a:ln>
                  </pic:spPr>
                </pic:pic>
              </a:graphicData>
            </a:graphic>
          </wp:inline>
        </w:drawing>
      </w:r>
    </w:p>
    <w:p w14:paraId="30E127C4" w14:textId="77777777" w:rsidR="00C2397F" w:rsidRDefault="00C2397F" w:rsidP="00C2397F">
      <w:pPr>
        <w:spacing w:after="0"/>
        <w:rPr>
          <w:b/>
          <w:sz w:val="24"/>
          <w:szCs w:val="24"/>
        </w:rPr>
      </w:pPr>
      <w:r w:rsidRPr="00EA20EC">
        <w:rPr>
          <w:rFonts w:cs="SohoGothicPro-Regular"/>
          <w:b/>
          <w:noProof/>
          <w:sz w:val="36"/>
          <w:szCs w:val="56"/>
          <w:lang w:eastAsia="nb-NO"/>
        </w:rPr>
        <mc:AlternateContent>
          <mc:Choice Requires="wps">
            <w:drawing>
              <wp:anchor distT="0" distB="0" distL="457200" distR="114300" simplePos="0" relativeHeight="251659264" behindDoc="0" locked="0" layoutInCell="0" allowOverlap="1" wp14:anchorId="2CD42644" wp14:editId="61CCC38F">
                <wp:simplePos x="0" y="0"/>
                <wp:positionH relativeFrom="margin">
                  <wp:posOffset>4533265</wp:posOffset>
                </wp:positionH>
                <wp:positionV relativeFrom="margin">
                  <wp:posOffset>3855720</wp:posOffset>
                </wp:positionV>
                <wp:extent cx="1837055" cy="2819400"/>
                <wp:effectExtent l="0" t="0" r="10795" b="19050"/>
                <wp:wrapSquare wrapText="bothSides"/>
                <wp:docPr id="61" name="Autofigur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055" cy="2819400"/>
                        </a:xfrm>
                        <a:prstGeom prst="rect">
                          <a:avLst/>
                        </a:prstGeom>
                        <a:noFill/>
                        <a:ln w="12700">
                          <a:solidFill>
                            <a:schemeClr val="tx1"/>
                          </a:solidFill>
                        </a:ln>
                        <a:extLst/>
                      </wps:spPr>
                      <wps:style>
                        <a:lnRef idx="0">
                          <a:scrgbClr r="0" g="0" b="0"/>
                        </a:lnRef>
                        <a:fillRef idx="1003">
                          <a:schemeClr val="lt1"/>
                        </a:fillRef>
                        <a:effectRef idx="0">
                          <a:scrgbClr r="0" g="0" b="0"/>
                        </a:effectRef>
                        <a:fontRef idx="major"/>
                      </wps:style>
                      <wps:txbx>
                        <w:txbxContent>
                          <w:p w14:paraId="5CBD103B" w14:textId="77777777" w:rsidR="00C2397F" w:rsidRDefault="00C2397F" w:rsidP="00C2397F">
                            <w:pPr>
                              <w:rPr>
                                <w:bCs/>
                                <w:sz w:val="24"/>
                                <w:szCs w:val="24"/>
                              </w:rPr>
                            </w:pPr>
                            <w:r w:rsidRPr="00E05658">
                              <w:rPr>
                                <w:b/>
                                <w:bCs/>
                                <w:sz w:val="24"/>
                                <w:szCs w:val="24"/>
                              </w:rPr>
                              <w:t xml:space="preserve">Med </w:t>
                            </w:r>
                            <w:proofErr w:type="gramStart"/>
                            <w:r w:rsidRPr="00E05658">
                              <w:rPr>
                                <w:b/>
                                <w:bCs/>
                                <w:sz w:val="24"/>
                                <w:szCs w:val="24"/>
                              </w:rPr>
                              <w:t>kjernejournal</w:t>
                            </w:r>
                            <w:r>
                              <w:rPr>
                                <w:bCs/>
                                <w:sz w:val="24"/>
                                <w:szCs w:val="24"/>
                              </w:rPr>
                              <w:t xml:space="preserve">:              </w:t>
                            </w:r>
                            <w:r w:rsidRPr="00AF5BA8">
                              <w:rPr>
                                <w:bCs/>
                                <w:szCs w:val="24"/>
                              </w:rPr>
                              <w:t>Legevakt</w:t>
                            </w:r>
                            <w:proofErr w:type="gramEnd"/>
                            <w:r w:rsidRPr="00AF5BA8">
                              <w:rPr>
                                <w:bCs/>
                                <w:szCs w:val="24"/>
                              </w:rPr>
                              <w:t xml:space="preserve">, akuttmottak og legesentre får raskt tilgang til de samme oppdaterte opplysningene om pasientene. </w:t>
                            </w:r>
                          </w:p>
                          <w:p w14:paraId="5C2480AC" w14:textId="77777777" w:rsidR="00C2397F" w:rsidRPr="00AF5BA8" w:rsidRDefault="00C2397F" w:rsidP="00C2397F">
                            <w:pPr>
                              <w:rPr>
                                <w:bCs/>
                                <w:sz w:val="24"/>
                                <w:szCs w:val="24"/>
                              </w:rPr>
                            </w:pPr>
                            <w:r w:rsidRPr="00E05658">
                              <w:rPr>
                                <w:b/>
                                <w:bCs/>
                                <w:sz w:val="24"/>
                                <w:szCs w:val="24"/>
                              </w:rPr>
                              <w:t>Uten kjernejournal</w:t>
                            </w:r>
                            <w:r>
                              <w:rPr>
                                <w:bCs/>
                                <w:sz w:val="24"/>
                                <w:szCs w:val="24"/>
                              </w:rPr>
                              <w:t xml:space="preserve">: </w:t>
                            </w:r>
                            <w:r>
                              <w:rPr>
                                <w:bCs/>
                                <w:szCs w:val="24"/>
                              </w:rPr>
                              <w:t>Opplysningene</w:t>
                            </w:r>
                            <w:r w:rsidRPr="00AF5BA8">
                              <w:rPr>
                                <w:bCs/>
                                <w:szCs w:val="24"/>
                              </w:rPr>
                              <w:t xml:space="preserve"> finnes </w:t>
                            </w:r>
                            <w:r>
                              <w:rPr>
                                <w:bCs/>
                                <w:szCs w:val="24"/>
                              </w:rPr>
                              <w:t>bare lagret lokalt</w:t>
                            </w:r>
                            <w:r w:rsidRPr="00AF5BA8">
                              <w:rPr>
                                <w:bCs/>
                                <w:szCs w:val="24"/>
                              </w:rPr>
                              <w:t xml:space="preserve"> i </w:t>
                            </w:r>
                            <w:r>
                              <w:rPr>
                                <w:bCs/>
                                <w:szCs w:val="24"/>
                              </w:rPr>
                              <w:t xml:space="preserve">pasientenes </w:t>
                            </w:r>
                            <w:r w:rsidRPr="00AF5BA8">
                              <w:rPr>
                                <w:bCs/>
                                <w:szCs w:val="24"/>
                              </w:rPr>
                              <w:t>journaler ved hvert sted pasientene har fått behandling.</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rect id="Autofigur 14" o:spid="_x0000_s1027" style="position:absolute;margin-left:356.95pt;margin-top:303.6pt;width:144.65pt;height:222pt;z-index:251659264;visibility:visible;mso-wrap-style:square;mso-width-percent:0;mso-height-percent:0;mso-wrap-distance-left:36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" o:allowincell="f" filled="f" strokecolor="black [3213]" strokeweight="1pt">
                <v:textbox inset=",7.2pt,,7.2pt">
                  <w:txbxContent>
                    <w:p w14:paraId="5CBD103B" w14:textId="77777777" w:rsidR="00C2397F" w:rsidRDefault="00C2397F" w:rsidP="00C2397F">
                      <w:pPr>
                        <w:rPr>
                          <w:bCs/>
                          <w:sz w:val="24"/>
                          <w:szCs w:val="24"/>
                        </w:rPr>
                      </w:pPr>
                      <w:r w:rsidRPr="00E05658">
                        <w:rPr>
                          <w:b/>
                          <w:bCs/>
                          <w:sz w:val="24"/>
                          <w:szCs w:val="24"/>
                        </w:rPr>
                        <w:t>Med kjernejournal</w:t>
                      </w:r>
                      <w:r>
                        <w:rPr>
                          <w:bCs/>
                          <w:sz w:val="24"/>
                          <w:szCs w:val="24"/>
                        </w:rPr>
                        <w:t xml:space="preserve">:              </w:t>
                      </w:r>
                      <w:r w:rsidRPr="00AF5BA8">
                        <w:rPr>
                          <w:bCs/>
                          <w:szCs w:val="24"/>
                        </w:rPr>
                        <w:t xml:space="preserve">Legevakt, akuttmottak og legesentre får raskt tilgang til de samme oppdaterte opplysningene om pasientene. </w:t>
                      </w:r>
                    </w:p>
                    <w:p w14:paraId="5C2480AC" w14:textId="77777777" w:rsidR="00C2397F" w:rsidRPr="00AF5BA8" w:rsidRDefault="00C2397F" w:rsidP="00C2397F">
                      <w:pPr>
                        <w:rPr>
                          <w:bCs/>
                          <w:sz w:val="24"/>
                          <w:szCs w:val="24"/>
                        </w:rPr>
                      </w:pPr>
                      <w:r w:rsidRPr="00E05658">
                        <w:rPr>
                          <w:b/>
                          <w:bCs/>
                          <w:sz w:val="24"/>
                          <w:szCs w:val="24"/>
                        </w:rPr>
                        <w:t>Uten kjernejournal</w:t>
                      </w:r>
                      <w:r>
                        <w:rPr>
                          <w:bCs/>
                          <w:sz w:val="24"/>
                          <w:szCs w:val="24"/>
                        </w:rPr>
                        <w:t xml:space="preserve">: </w:t>
                      </w:r>
                      <w:r>
                        <w:rPr>
                          <w:bCs/>
                          <w:szCs w:val="24"/>
                        </w:rPr>
                        <w:t>Opplysningene</w:t>
                      </w:r>
                      <w:r w:rsidRPr="00AF5BA8">
                        <w:rPr>
                          <w:bCs/>
                          <w:szCs w:val="24"/>
                        </w:rPr>
                        <w:t xml:space="preserve"> finnes </w:t>
                      </w:r>
                      <w:r>
                        <w:rPr>
                          <w:bCs/>
                          <w:szCs w:val="24"/>
                        </w:rPr>
                        <w:t>bare lagret lokalt</w:t>
                      </w:r>
                      <w:r w:rsidRPr="00AF5BA8">
                        <w:rPr>
                          <w:bCs/>
                          <w:szCs w:val="24"/>
                        </w:rPr>
                        <w:t xml:space="preserve"> i </w:t>
                      </w:r>
                      <w:r>
                        <w:rPr>
                          <w:bCs/>
                          <w:szCs w:val="24"/>
                        </w:rPr>
                        <w:t xml:space="preserve">pasientenes </w:t>
                      </w:r>
                      <w:r w:rsidRPr="00AF5BA8">
                        <w:rPr>
                          <w:bCs/>
                          <w:szCs w:val="24"/>
                        </w:rPr>
                        <w:t>journaler ved hvert sted pasientene har fått behandling.</w:t>
                      </w:r>
                    </w:p>
                  </w:txbxContent>
                </v:textbox>
                <w10:wrap type="square" anchorx="margin" anchory="margin"/>
              </v:rect>
            </w:pict>
          </mc:Fallback>
        </mc:AlternateContent>
      </w:r>
    </w:p>
    <w:p w14:paraId="48BF68EA" w14:textId="77777777" w:rsidR="00C2397F" w:rsidRPr="001F1265" w:rsidRDefault="00C2397F" w:rsidP="00C2397F">
      <w:pPr>
        <w:spacing w:after="0"/>
        <w:rPr>
          <w:b/>
          <w:sz w:val="24"/>
          <w:szCs w:val="24"/>
        </w:rPr>
      </w:pPr>
      <w:r w:rsidRPr="001F1265">
        <w:rPr>
          <w:b/>
          <w:sz w:val="24"/>
          <w:szCs w:val="24"/>
        </w:rPr>
        <w:t>Over 1100 helsepersonell bruker nå kjernejournal</w:t>
      </w:r>
    </w:p>
    <w:p w14:paraId="7228A342" w14:textId="3AA95369" w:rsidR="00C2397F" w:rsidRPr="001F1265" w:rsidRDefault="00C2397F" w:rsidP="00C2397F">
      <w:pPr>
        <w:spacing w:after="0"/>
        <w:rPr>
          <w:sz w:val="24"/>
          <w:szCs w:val="24"/>
        </w:rPr>
      </w:pPr>
      <w:r w:rsidRPr="001F1265">
        <w:rPr>
          <w:sz w:val="24"/>
          <w:szCs w:val="24"/>
        </w:rPr>
        <w:t>Erfaringene er gode:</w:t>
      </w:r>
    </w:p>
    <w:p w14:paraId="1C0C1B68" w14:textId="77777777" w:rsidR="00C2397F" w:rsidRPr="001F1265" w:rsidRDefault="00C2397F" w:rsidP="00C2397F">
      <w:pPr>
        <w:numPr>
          <w:ilvl w:val="0"/>
          <w:numId w:val="6"/>
        </w:numPr>
        <w:spacing w:after="0"/>
        <w:rPr>
          <w:sz w:val="24"/>
          <w:szCs w:val="24"/>
        </w:rPr>
      </w:pPr>
      <w:r w:rsidRPr="001F1265">
        <w:rPr>
          <w:sz w:val="24"/>
          <w:szCs w:val="24"/>
        </w:rPr>
        <w:t xml:space="preserve">87 % av fastlegene i Trondheim og Stavanger anbefaler kolleger å ta kjernejournal i bruk </w:t>
      </w:r>
    </w:p>
    <w:p w14:paraId="178424FF" w14:textId="77777777" w:rsidR="00C2397F" w:rsidRPr="001F1265" w:rsidRDefault="00C2397F" w:rsidP="00C2397F">
      <w:pPr>
        <w:numPr>
          <w:ilvl w:val="0"/>
          <w:numId w:val="6"/>
        </w:numPr>
        <w:spacing w:after="0"/>
        <w:rPr>
          <w:sz w:val="24"/>
          <w:szCs w:val="24"/>
        </w:rPr>
      </w:pPr>
      <w:r w:rsidRPr="001F1265">
        <w:rPr>
          <w:sz w:val="24"/>
          <w:szCs w:val="24"/>
        </w:rPr>
        <w:t>Tilbakemelding er at løsningen er intuitiv og enkel å ta i bruk</w:t>
      </w:r>
    </w:p>
    <w:p w14:paraId="438C17AA" w14:textId="77777777" w:rsidR="00C2397F" w:rsidRPr="001F1265" w:rsidRDefault="00C2397F" w:rsidP="00C2397F">
      <w:pPr>
        <w:spacing w:after="0"/>
        <w:rPr>
          <w:sz w:val="24"/>
          <w:szCs w:val="24"/>
        </w:rPr>
      </w:pPr>
    </w:p>
    <w:p w14:paraId="7074A41B" w14:textId="77777777" w:rsidR="00C2397F" w:rsidRPr="001F1265" w:rsidRDefault="00C2397F" w:rsidP="00C2397F">
      <w:pPr>
        <w:spacing w:after="0"/>
        <w:rPr>
          <w:sz w:val="24"/>
          <w:szCs w:val="24"/>
        </w:rPr>
      </w:pPr>
      <w:r w:rsidRPr="001F1265">
        <w:rPr>
          <w:sz w:val="24"/>
          <w:szCs w:val="24"/>
        </w:rPr>
        <w:t>Undersøkelse blant h</w:t>
      </w:r>
      <w:r w:rsidRPr="001F1265">
        <w:rPr>
          <w:sz w:val="24"/>
        </w:rPr>
        <w:t>elsepersonell som bruker kjernejournal</w:t>
      </w:r>
      <w:r w:rsidRPr="001F1265">
        <w:rPr>
          <w:sz w:val="24"/>
          <w:szCs w:val="24"/>
        </w:rPr>
        <w:t>:</w:t>
      </w:r>
    </w:p>
    <w:p w14:paraId="45C8875C" w14:textId="77777777" w:rsidR="00C2397F" w:rsidRPr="001F1265" w:rsidRDefault="00C2397F" w:rsidP="00C2397F">
      <w:pPr>
        <w:numPr>
          <w:ilvl w:val="0"/>
          <w:numId w:val="6"/>
        </w:numPr>
        <w:tabs>
          <w:tab w:val="num" w:pos="720"/>
        </w:tabs>
        <w:spacing w:after="0"/>
        <w:ind w:left="357" w:hanging="357"/>
        <w:rPr>
          <w:sz w:val="24"/>
          <w:szCs w:val="24"/>
        </w:rPr>
      </w:pPr>
      <w:r w:rsidRPr="001F1265">
        <w:rPr>
          <w:sz w:val="24"/>
          <w:szCs w:val="24"/>
        </w:rPr>
        <w:t>74 % svarte: «Jeg tror kjernejournal i noen tilfeller vil være med på å redde liv»</w:t>
      </w:r>
    </w:p>
    <w:p w14:paraId="38FDAF50" w14:textId="77777777" w:rsidR="00C2397F" w:rsidRPr="001F1265" w:rsidRDefault="00C2397F" w:rsidP="00C2397F">
      <w:pPr>
        <w:numPr>
          <w:ilvl w:val="0"/>
          <w:numId w:val="6"/>
        </w:numPr>
        <w:tabs>
          <w:tab w:val="num" w:pos="720"/>
        </w:tabs>
        <w:spacing w:after="0"/>
        <w:ind w:left="357" w:hanging="357"/>
        <w:rPr>
          <w:sz w:val="24"/>
          <w:szCs w:val="24"/>
        </w:rPr>
      </w:pPr>
      <w:r w:rsidRPr="001F1265">
        <w:rPr>
          <w:sz w:val="24"/>
          <w:szCs w:val="24"/>
        </w:rPr>
        <w:t>68 % svarte: «Jeg mener kjernejournal bør innføres nasjonalt»</w:t>
      </w:r>
    </w:p>
    <w:p w14:paraId="773B5033" w14:textId="77777777" w:rsidR="00C2397F" w:rsidRPr="001F1265" w:rsidRDefault="00C2397F" w:rsidP="00C2397F">
      <w:pPr>
        <w:autoSpaceDE w:val="0"/>
        <w:autoSpaceDN w:val="0"/>
        <w:adjustRightInd w:val="0"/>
        <w:spacing w:after="0" w:line="240" w:lineRule="auto"/>
        <w:rPr>
          <w:b/>
          <w:sz w:val="18"/>
          <w:szCs w:val="18"/>
        </w:rPr>
      </w:pPr>
    </w:p>
    <w:p w14:paraId="3980A0F3" w14:textId="77777777" w:rsidR="00C2397F" w:rsidRPr="001F1265" w:rsidRDefault="00C2397F" w:rsidP="00C2397F">
      <w:pPr>
        <w:autoSpaceDE w:val="0"/>
        <w:autoSpaceDN w:val="0"/>
        <w:adjustRightInd w:val="0"/>
        <w:spacing w:after="0" w:line="240" w:lineRule="auto"/>
        <w:rPr>
          <w:b/>
          <w:sz w:val="18"/>
          <w:szCs w:val="18"/>
        </w:rPr>
      </w:pPr>
    </w:p>
    <w:p w14:paraId="16AB5DD3" w14:textId="77777777" w:rsidR="00C2397F" w:rsidRPr="001F1265" w:rsidRDefault="00C2397F" w:rsidP="00C2397F">
      <w:pPr>
        <w:autoSpaceDE w:val="0"/>
        <w:autoSpaceDN w:val="0"/>
        <w:adjustRightInd w:val="0"/>
        <w:spacing w:after="0" w:line="240" w:lineRule="auto"/>
        <w:rPr>
          <w:b/>
          <w:bCs/>
          <w:sz w:val="18"/>
          <w:szCs w:val="18"/>
        </w:rPr>
      </w:pPr>
      <w:r w:rsidRPr="001F1265">
        <w:rPr>
          <w:b/>
          <w:bCs/>
          <w:sz w:val="24"/>
          <w:szCs w:val="24"/>
        </w:rPr>
        <w:t>Hva inneholder kjernejournal?</w:t>
      </w:r>
    </w:p>
    <w:p w14:paraId="473B2F6F" w14:textId="77777777" w:rsidR="00C2397F" w:rsidRPr="001F1265" w:rsidRDefault="00C2397F" w:rsidP="00C2397F">
      <w:pPr>
        <w:autoSpaceDE w:val="0"/>
        <w:autoSpaceDN w:val="0"/>
        <w:adjustRightInd w:val="0"/>
        <w:spacing w:after="0" w:line="240" w:lineRule="auto"/>
        <w:rPr>
          <w:b/>
          <w:bCs/>
          <w:sz w:val="18"/>
          <w:szCs w:val="18"/>
        </w:rPr>
      </w:pPr>
    </w:p>
    <w:tbl>
      <w:tblPr>
        <w:tblStyle w:val="Lystrutenett-uthevingsfarge3"/>
        <w:tblW w:w="10173" w:type="dxa"/>
        <w:tblLook w:val="04A0" w:firstRow="1" w:lastRow="0" w:firstColumn="1" w:lastColumn="0" w:noHBand="0" w:noVBand="1"/>
      </w:tblPr>
      <w:tblGrid>
        <w:gridCol w:w="3794"/>
        <w:gridCol w:w="6379"/>
      </w:tblGrid>
      <w:tr w:rsidR="00C2397F" w:rsidRPr="001F1265" w14:paraId="4D827232" w14:textId="77777777" w:rsidTr="004E7A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92D050"/>
          </w:tcPr>
          <w:p w14:paraId="44978F9D" w14:textId="77777777" w:rsidR="00C2397F" w:rsidRPr="001F1265" w:rsidRDefault="00C2397F" w:rsidP="004E7AEE">
            <w:pPr>
              <w:autoSpaceDE w:val="0"/>
              <w:autoSpaceDN w:val="0"/>
              <w:adjustRightInd w:val="0"/>
              <w:rPr>
                <w:rFonts w:asciiTheme="minorHAnsi" w:hAnsiTheme="minorHAnsi"/>
                <w:sz w:val="20"/>
              </w:rPr>
            </w:pPr>
            <w:r w:rsidRPr="001F1265">
              <w:rPr>
                <w:rFonts w:asciiTheme="minorHAnsi" w:hAnsiTheme="minorHAnsi"/>
                <w:sz w:val="20"/>
              </w:rPr>
              <w:t>Felt i kjernejournal</w:t>
            </w:r>
          </w:p>
        </w:tc>
        <w:tc>
          <w:tcPr>
            <w:tcW w:w="6379" w:type="dxa"/>
            <w:shd w:val="clear" w:color="auto" w:fill="92D050"/>
          </w:tcPr>
          <w:p w14:paraId="056D4F28" w14:textId="77777777" w:rsidR="00C2397F" w:rsidRPr="001F1265" w:rsidRDefault="00C2397F" w:rsidP="004E7AE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sz w:val="20"/>
              </w:rPr>
            </w:pPr>
            <w:r w:rsidRPr="001F1265">
              <w:rPr>
                <w:rFonts w:asciiTheme="minorHAnsi" w:hAnsiTheme="minorHAnsi"/>
                <w:sz w:val="20"/>
              </w:rPr>
              <w:t>Innhold</w:t>
            </w:r>
          </w:p>
        </w:tc>
      </w:tr>
      <w:tr w:rsidR="00C2397F" w:rsidRPr="001F1265" w14:paraId="50EAEF64" w14:textId="77777777" w:rsidTr="004E7A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2063B8A4" w14:textId="77777777" w:rsidR="00C2397F" w:rsidRPr="001F1265" w:rsidRDefault="00C2397F" w:rsidP="004E7AEE">
            <w:pPr>
              <w:pStyle w:val="Punktmerketliste"/>
              <w:numPr>
                <w:ilvl w:val="0"/>
                <w:numId w:val="0"/>
              </w:numPr>
              <w:rPr>
                <w:rFonts w:asciiTheme="minorHAnsi" w:hAnsiTheme="minorHAnsi" w:cs="Arial"/>
                <w:b w:val="0"/>
                <w:color w:val="000000"/>
                <w:sz w:val="20"/>
              </w:rPr>
            </w:pPr>
            <w:r w:rsidRPr="001F1265">
              <w:rPr>
                <w:rFonts w:asciiTheme="minorHAnsi" w:hAnsiTheme="minorHAnsi" w:cs="Arial"/>
                <w:color w:val="000000"/>
                <w:sz w:val="20"/>
              </w:rPr>
              <w:t>Legemidler</w:t>
            </w:r>
          </w:p>
          <w:p w14:paraId="2CAF2234" w14:textId="77777777" w:rsidR="00C2397F" w:rsidRPr="001F1265" w:rsidRDefault="00C2397F" w:rsidP="004E7AEE">
            <w:pPr>
              <w:pStyle w:val="Punktmerketliste"/>
              <w:numPr>
                <w:ilvl w:val="0"/>
                <w:numId w:val="0"/>
              </w:numPr>
              <w:rPr>
                <w:rFonts w:asciiTheme="minorHAnsi" w:hAnsiTheme="minorHAnsi" w:cs="Arial"/>
                <w:b w:val="0"/>
                <w:color w:val="000000"/>
                <w:sz w:val="20"/>
              </w:rPr>
            </w:pPr>
            <w:r w:rsidRPr="001F1265">
              <w:rPr>
                <w:rFonts w:asciiTheme="minorHAnsi" w:hAnsiTheme="minorHAnsi" w:cs="Arial"/>
                <w:b w:val="0"/>
                <w:color w:val="000000"/>
                <w:sz w:val="20"/>
              </w:rPr>
              <w:t xml:space="preserve">Kilde: Apotek, Reseptformidler </w:t>
            </w:r>
          </w:p>
        </w:tc>
        <w:tc>
          <w:tcPr>
            <w:tcW w:w="6379" w:type="dxa"/>
            <w:vAlign w:val="center"/>
          </w:tcPr>
          <w:p w14:paraId="55BFE853" w14:textId="77777777" w:rsidR="00C2397F" w:rsidRPr="001F1265" w:rsidRDefault="00C2397F" w:rsidP="004E7AEE">
            <w:pPr>
              <w:pStyle w:val="Punktmerketliste"/>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rPr>
            </w:pPr>
            <w:r w:rsidRPr="001F1265">
              <w:rPr>
                <w:rFonts w:asciiTheme="minorHAnsi" w:hAnsiTheme="minorHAnsi" w:cs="Arial"/>
                <w:sz w:val="20"/>
              </w:rPr>
              <w:t xml:space="preserve">Legemidler og handelsvarer utlevert på resept fra apotek. </w:t>
            </w:r>
          </w:p>
          <w:p w14:paraId="3E40A446" w14:textId="77777777" w:rsidR="00C2397F" w:rsidRPr="001F1265" w:rsidRDefault="00C2397F" w:rsidP="004E7AEE">
            <w:pPr>
              <w:pStyle w:val="Punktmerketliste"/>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rPr>
            </w:pPr>
            <w:r w:rsidRPr="001F1265">
              <w:rPr>
                <w:rFonts w:asciiTheme="minorHAnsi" w:hAnsiTheme="minorHAnsi" w:cs="Arial"/>
                <w:sz w:val="20"/>
              </w:rPr>
              <w:t>E-resepter uten utleveringer vises også.</w:t>
            </w:r>
          </w:p>
        </w:tc>
      </w:tr>
      <w:tr w:rsidR="00C2397F" w:rsidRPr="001F1265" w14:paraId="24756A54" w14:textId="77777777" w:rsidTr="004E7A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5FEEA0A0" w14:textId="77777777" w:rsidR="00C2397F" w:rsidRPr="001F1265" w:rsidRDefault="00C2397F" w:rsidP="004E7AEE">
            <w:pPr>
              <w:pStyle w:val="Punktmerketliste"/>
              <w:numPr>
                <w:ilvl w:val="0"/>
                <w:numId w:val="0"/>
              </w:numPr>
              <w:rPr>
                <w:rFonts w:asciiTheme="minorHAnsi" w:hAnsiTheme="minorHAnsi" w:cs="Arial"/>
                <w:b w:val="0"/>
                <w:color w:val="000000"/>
                <w:sz w:val="20"/>
              </w:rPr>
            </w:pPr>
            <w:r w:rsidRPr="001F1265">
              <w:rPr>
                <w:rFonts w:asciiTheme="minorHAnsi" w:hAnsiTheme="minorHAnsi" w:cs="Arial"/>
                <w:color w:val="000000"/>
                <w:sz w:val="20"/>
              </w:rPr>
              <w:t>Kritisk informasjon</w:t>
            </w:r>
          </w:p>
          <w:p w14:paraId="6094F709" w14:textId="77777777" w:rsidR="00C2397F" w:rsidRPr="001F1265" w:rsidRDefault="00C2397F" w:rsidP="004E7AEE">
            <w:pPr>
              <w:pStyle w:val="Punktmerketliste"/>
              <w:numPr>
                <w:ilvl w:val="0"/>
                <w:numId w:val="0"/>
              </w:numPr>
              <w:rPr>
                <w:rFonts w:asciiTheme="minorHAnsi" w:hAnsiTheme="minorHAnsi" w:cs="Arial"/>
                <w:b w:val="0"/>
                <w:color w:val="000000"/>
                <w:sz w:val="20"/>
              </w:rPr>
            </w:pPr>
            <w:r w:rsidRPr="001F1265">
              <w:rPr>
                <w:rFonts w:asciiTheme="minorHAnsi" w:hAnsiTheme="minorHAnsi" w:cs="Arial"/>
                <w:b w:val="0"/>
                <w:color w:val="000000"/>
                <w:sz w:val="20"/>
              </w:rPr>
              <w:t xml:space="preserve">Kilde: </w:t>
            </w:r>
            <w:r w:rsidRPr="001F1265">
              <w:rPr>
                <w:rFonts w:asciiTheme="minorHAnsi" w:hAnsiTheme="minorHAnsi" w:cs="Arial"/>
                <w:b w:val="0"/>
                <w:color w:val="000000"/>
                <w:sz w:val="20"/>
                <w:lang w:val="nn-NO"/>
              </w:rPr>
              <w:t>Legen, i samråd med pasient</w:t>
            </w:r>
          </w:p>
        </w:tc>
        <w:tc>
          <w:tcPr>
            <w:tcW w:w="6379" w:type="dxa"/>
            <w:vAlign w:val="center"/>
          </w:tcPr>
          <w:p w14:paraId="4DD5F719" w14:textId="77777777" w:rsidR="00C2397F" w:rsidRPr="001F1265" w:rsidRDefault="00C2397F" w:rsidP="004E7AEE">
            <w:pPr>
              <w:pStyle w:val="Punktmerketliste"/>
              <w:numPr>
                <w:ilvl w:val="0"/>
                <w:numId w:val="0"/>
              </w:numP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rPr>
            </w:pPr>
            <w:r w:rsidRPr="001F1265">
              <w:rPr>
                <w:rFonts w:asciiTheme="minorHAnsi" w:hAnsiTheme="minorHAnsi" w:cs="Arial"/>
                <w:sz w:val="20"/>
              </w:rPr>
              <w:t xml:space="preserve">Informasjon som i en gitt situasjon kan få avgjørende betydning for valg av helsehjelp, og som hvis den mangler, kan medføre fare for feil eller forsinket behandling. </w:t>
            </w:r>
          </w:p>
        </w:tc>
      </w:tr>
      <w:tr w:rsidR="00C2397F" w:rsidRPr="001F1265" w14:paraId="4D741B84" w14:textId="77777777" w:rsidTr="004E7A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477CCFBD" w14:textId="77777777" w:rsidR="00C2397F" w:rsidRPr="001F1265" w:rsidRDefault="00C2397F" w:rsidP="004E7AEE">
            <w:pPr>
              <w:pStyle w:val="Punktmerketliste"/>
              <w:numPr>
                <w:ilvl w:val="0"/>
                <w:numId w:val="0"/>
              </w:numPr>
              <w:rPr>
                <w:rFonts w:asciiTheme="minorHAnsi" w:hAnsiTheme="minorHAnsi" w:cs="Arial"/>
                <w:b w:val="0"/>
                <w:color w:val="000000"/>
                <w:sz w:val="20"/>
              </w:rPr>
            </w:pPr>
            <w:r w:rsidRPr="001F1265">
              <w:rPr>
                <w:rFonts w:asciiTheme="minorHAnsi" w:hAnsiTheme="minorHAnsi" w:cs="Arial"/>
                <w:color w:val="000000"/>
                <w:sz w:val="20"/>
              </w:rPr>
              <w:t xml:space="preserve">Besøkshistorikk spesialisthelsetjenesten </w:t>
            </w:r>
          </w:p>
          <w:p w14:paraId="1A3A5A7B" w14:textId="77777777" w:rsidR="00C2397F" w:rsidRPr="001F1265" w:rsidRDefault="00C2397F" w:rsidP="004E7AEE">
            <w:pPr>
              <w:pStyle w:val="Punktmerketliste"/>
              <w:numPr>
                <w:ilvl w:val="0"/>
                <w:numId w:val="0"/>
              </w:numPr>
              <w:rPr>
                <w:rFonts w:asciiTheme="minorHAnsi" w:hAnsiTheme="minorHAnsi" w:cs="Arial"/>
                <w:b w:val="0"/>
                <w:sz w:val="20"/>
              </w:rPr>
            </w:pPr>
            <w:r w:rsidRPr="001F1265">
              <w:rPr>
                <w:rFonts w:asciiTheme="minorHAnsi" w:hAnsiTheme="minorHAnsi" w:cs="Arial"/>
                <w:b w:val="0"/>
                <w:color w:val="000000"/>
                <w:sz w:val="20"/>
              </w:rPr>
              <w:t>Kilde: Norsk pasientregister (fra 2008)</w:t>
            </w:r>
          </w:p>
        </w:tc>
        <w:tc>
          <w:tcPr>
            <w:tcW w:w="6379" w:type="dxa"/>
            <w:vAlign w:val="center"/>
          </w:tcPr>
          <w:p w14:paraId="4BADEBD6" w14:textId="77777777" w:rsidR="00C2397F" w:rsidRPr="001F1265" w:rsidRDefault="00C2397F" w:rsidP="004E7AEE">
            <w:pPr>
              <w:pStyle w:val="Punktmerketliste"/>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rPr>
            </w:pPr>
            <w:r w:rsidRPr="001F1265">
              <w:rPr>
                <w:rFonts w:asciiTheme="minorHAnsi" w:hAnsiTheme="minorHAnsi" w:cs="Arial"/>
                <w:sz w:val="20"/>
              </w:rPr>
              <w:t>Tid og sted for tidligere sykehusopphold og polikliniske kontakter</w:t>
            </w:r>
          </w:p>
          <w:p w14:paraId="6A3D51B2" w14:textId="77777777" w:rsidR="00C2397F" w:rsidRPr="001F1265" w:rsidRDefault="00C2397F" w:rsidP="004E7AEE">
            <w:pPr>
              <w:pStyle w:val="Punktmerketliste"/>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rPr>
            </w:pPr>
          </w:p>
        </w:tc>
      </w:tr>
      <w:tr w:rsidR="00C2397F" w:rsidRPr="001F1265" w14:paraId="1F1B2101" w14:textId="77777777" w:rsidTr="004E7A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14:paraId="7A506879" w14:textId="77777777" w:rsidR="00C2397F" w:rsidRPr="001F1265" w:rsidRDefault="00C2397F" w:rsidP="004E7AEE">
            <w:pPr>
              <w:autoSpaceDE w:val="0"/>
              <w:autoSpaceDN w:val="0"/>
              <w:adjustRightInd w:val="0"/>
              <w:rPr>
                <w:rFonts w:asciiTheme="minorHAnsi" w:hAnsiTheme="minorHAnsi"/>
                <w:sz w:val="20"/>
              </w:rPr>
            </w:pPr>
            <w:r w:rsidRPr="001F1265">
              <w:rPr>
                <w:rFonts w:asciiTheme="minorHAnsi" w:hAnsiTheme="minorHAnsi" w:cs="SohoGothicPro-Medium"/>
                <w:sz w:val="20"/>
              </w:rPr>
              <w:t xml:space="preserve">Om pasienten </w:t>
            </w:r>
            <w:r w:rsidRPr="001F1265">
              <w:rPr>
                <w:rFonts w:asciiTheme="minorHAnsi" w:hAnsiTheme="minorHAnsi" w:cs="SohoGothicPro-Medium"/>
                <w:sz w:val="20"/>
              </w:rPr>
              <w:br/>
            </w:r>
            <w:r w:rsidRPr="001F1265">
              <w:rPr>
                <w:rFonts w:asciiTheme="minorHAnsi" w:hAnsiTheme="minorHAnsi" w:cs="SohoGothicPro-Light"/>
                <w:b w:val="0"/>
                <w:sz w:val="20"/>
              </w:rPr>
              <w:t>Kilde: Folkeregisteret og Fastlegeregisteret</w:t>
            </w:r>
          </w:p>
        </w:tc>
        <w:tc>
          <w:tcPr>
            <w:tcW w:w="6379" w:type="dxa"/>
          </w:tcPr>
          <w:p w14:paraId="79C4DBC5" w14:textId="77777777" w:rsidR="00C2397F" w:rsidRPr="001F1265" w:rsidRDefault="00C2397F" w:rsidP="004E7AE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SohoGothicPro-Regular"/>
                <w:sz w:val="20"/>
              </w:rPr>
            </w:pPr>
            <w:proofErr w:type="spellStart"/>
            <w:r w:rsidRPr="001F1265">
              <w:rPr>
                <w:rFonts w:cs="SohoGothicPro-Regular"/>
                <w:sz w:val="20"/>
              </w:rPr>
              <w:t>Folkeregistrert</w:t>
            </w:r>
            <w:proofErr w:type="spellEnd"/>
            <w:r w:rsidRPr="001F1265">
              <w:rPr>
                <w:rFonts w:cs="SohoGothicPro-Regular"/>
                <w:sz w:val="20"/>
              </w:rPr>
              <w:t xml:space="preserve"> adresse, telefon, sivilstatus og familie. </w:t>
            </w:r>
          </w:p>
          <w:p w14:paraId="1030117A" w14:textId="77777777" w:rsidR="00C2397F" w:rsidRPr="001F1265" w:rsidRDefault="00C2397F" w:rsidP="004E7AEE">
            <w:pPr>
              <w:autoSpaceDE w:val="0"/>
              <w:autoSpaceDN w:val="0"/>
              <w:adjustRightInd w:val="0"/>
              <w:cnfStyle w:val="000000010000" w:firstRow="0" w:lastRow="0" w:firstColumn="0" w:lastColumn="0" w:oddVBand="0" w:evenVBand="0" w:oddHBand="0" w:evenHBand="1" w:firstRowFirstColumn="0" w:firstRowLastColumn="0" w:lastRowFirstColumn="0" w:lastRowLastColumn="0"/>
              <w:rPr>
                <w:sz w:val="20"/>
              </w:rPr>
            </w:pPr>
            <w:r w:rsidRPr="001F1265">
              <w:rPr>
                <w:rFonts w:cs="SohoGothicPro-Regular"/>
                <w:sz w:val="20"/>
              </w:rPr>
              <w:t>Pasientens nåværende og tidligere fastleger.</w:t>
            </w:r>
          </w:p>
        </w:tc>
      </w:tr>
      <w:tr w:rsidR="00C2397F" w:rsidRPr="001F1265" w14:paraId="26DCA55C" w14:textId="77777777" w:rsidTr="004E7A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6ECDF93B" w14:textId="77777777" w:rsidR="00C2397F" w:rsidRPr="001F1265" w:rsidRDefault="00C2397F" w:rsidP="004E7AEE">
            <w:pPr>
              <w:pStyle w:val="Punktmerketliste"/>
              <w:numPr>
                <w:ilvl w:val="0"/>
                <w:numId w:val="0"/>
              </w:numPr>
              <w:ind w:left="360" w:hanging="360"/>
              <w:rPr>
                <w:rFonts w:asciiTheme="minorHAnsi" w:hAnsiTheme="minorHAnsi" w:cs="Arial"/>
                <w:color w:val="000000"/>
                <w:sz w:val="20"/>
              </w:rPr>
            </w:pPr>
            <w:r w:rsidRPr="001F1265">
              <w:rPr>
                <w:rFonts w:asciiTheme="minorHAnsi" w:hAnsiTheme="minorHAnsi" w:cs="Arial"/>
                <w:color w:val="000000"/>
                <w:sz w:val="20"/>
              </w:rPr>
              <w:t xml:space="preserve">Pasientens egne registreringer </w:t>
            </w:r>
          </w:p>
          <w:p w14:paraId="6EDF2C6A" w14:textId="77777777" w:rsidR="00C2397F" w:rsidRPr="001F1265" w:rsidRDefault="00C2397F" w:rsidP="004E7AEE">
            <w:pPr>
              <w:pStyle w:val="Punktmerketliste"/>
              <w:numPr>
                <w:ilvl w:val="0"/>
                <w:numId w:val="0"/>
              </w:numPr>
              <w:ind w:left="360" w:hanging="360"/>
              <w:rPr>
                <w:rFonts w:asciiTheme="minorHAnsi" w:hAnsiTheme="minorHAnsi" w:cs="Arial"/>
                <w:sz w:val="20"/>
              </w:rPr>
            </w:pPr>
          </w:p>
        </w:tc>
        <w:tc>
          <w:tcPr>
            <w:tcW w:w="6379" w:type="dxa"/>
            <w:vAlign w:val="center"/>
          </w:tcPr>
          <w:p w14:paraId="02B7D293" w14:textId="77777777" w:rsidR="00C2397F" w:rsidRPr="001F1265" w:rsidRDefault="00C2397F" w:rsidP="004E7AEE">
            <w:pPr>
              <w:pStyle w:val="Punktmerketliste"/>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rPr>
            </w:pPr>
            <w:r w:rsidRPr="001F1265">
              <w:rPr>
                <w:rFonts w:asciiTheme="minorHAnsi" w:hAnsiTheme="minorHAnsi" w:cs="Arial"/>
                <w:sz w:val="20"/>
              </w:rPr>
              <w:t>Nærmeste pårørende og andre som kan kontaktes. Sykdommer.</w:t>
            </w:r>
          </w:p>
          <w:p w14:paraId="611612D0" w14:textId="77777777" w:rsidR="00C2397F" w:rsidRPr="001F1265" w:rsidRDefault="00C2397F" w:rsidP="004E7AEE">
            <w:pPr>
              <w:pStyle w:val="Punktmerketliste"/>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rPr>
            </w:pPr>
            <w:r w:rsidRPr="001F1265">
              <w:rPr>
                <w:rFonts w:asciiTheme="minorHAnsi" w:hAnsiTheme="minorHAnsi" w:cs="Arial"/>
                <w:sz w:val="20"/>
              </w:rPr>
              <w:t>Vansker med hørsel, syn, tale eller behov for tolk.</w:t>
            </w:r>
          </w:p>
        </w:tc>
      </w:tr>
      <w:tr w:rsidR="00C2397F" w:rsidRPr="00364331" w14:paraId="2E119F1F" w14:textId="77777777" w:rsidTr="004E7A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79C08532" w14:textId="77777777" w:rsidR="00C2397F" w:rsidRPr="001F1265" w:rsidRDefault="00C2397F" w:rsidP="004E7AEE">
            <w:pPr>
              <w:pStyle w:val="Punktmerketliste"/>
              <w:numPr>
                <w:ilvl w:val="0"/>
                <w:numId w:val="0"/>
              </w:numPr>
              <w:rPr>
                <w:rFonts w:asciiTheme="minorHAnsi" w:hAnsiTheme="minorHAnsi" w:cs="Arial"/>
                <w:color w:val="000000"/>
                <w:sz w:val="20"/>
              </w:rPr>
            </w:pPr>
            <w:r w:rsidRPr="001F1265">
              <w:rPr>
                <w:rFonts w:asciiTheme="minorHAnsi" w:hAnsiTheme="minorHAnsi" w:cs="Arial"/>
                <w:color w:val="000000"/>
                <w:sz w:val="20"/>
              </w:rPr>
              <w:t>Innstillinger</w:t>
            </w:r>
          </w:p>
          <w:p w14:paraId="69C2DA01" w14:textId="77777777" w:rsidR="00C2397F" w:rsidRPr="001F1265" w:rsidRDefault="00C2397F" w:rsidP="004E7AEE">
            <w:pPr>
              <w:pStyle w:val="Punktmerketliste"/>
              <w:numPr>
                <w:ilvl w:val="0"/>
                <w:numId w:val="0"/>
              </w:numPr>
              <w:rPr>
                <w:rFonts w:asciiTheme="minorHAnsi" w:hAnsiTheme="minorHAnsi" w:cs="Arial"/>
                <w:b w:val="0"/>
                <w:sz w:val="20"/>
              </w:rPr>
            </w:pPr>
          </w:p>
        </w:tc>
        <w:tc>
          <w:tcPr>
            <w:tcW w:w="6379" w:type="dxa"/>
            <w:vAlign w:val="center"/>
          </w:tcPr>
          <w:p w14:paraId="73324887" w14:textId="77777777" w:rsidR="00C2397F" w:rsidRPr="001F1265" w:rsidRDefault="00C2397F" w:rsidP="004E7AEE">
            <w:pPr>
              <w:pStyle w:val="Punktmerketliste"/>
              <w:numPr>
                <w:ilvl w:val="0"/>
                <w:numId w:val="0"/>
              </w:numP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rPr>
            </w:pPr>
            <w:r w:rsidRPr="001F1265">
              <w:rPr>
                <w:rFonts w:asciiTheme="minorHAnsi" w:hAnsiTheme="minorHAnsi" w:cs="Arial"/>
                <w:sz w:val="20"/>
              </w:rPr>
              <w:t>Personverninnstillinger som pasienten kan endre på helsenorge.no.</w:t>
            </w:r>
          </w:p>
          <w:p w14:paraId="6B156005" w14:textId="77777777" w:rsidR="00C2397F" w:rsidRPr="00AF5BA8" w:rsidRDefault="00C2397F" w:rsidP="004E7AEE">
            <w:pPr>
              <w:pStyle w:val="Punktmerketliste"/>
              <w:numPr>
                <w:ilvl w:val="0"/>
                <w:numId w:val="0"/>
              </w:numP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rPr>
            </w:pPr>
            <w:r w:rsidRPr="001F1265">
              <w:rPr>
                <w:rFonts w:asciiTheme="minorHAnsi" w:hAnsiTheme="minorHAnsi" w:cs="Arial"/>
                <w:sz w:val="20"/>
              </w:rPr>
              <w:t>Helsepersonell kan hjelpe pasient med dette.</w:t>
            </w:r>
            <w:r w:rsidRPr="00AF5BA8">
              <w:rPr>
                <w:rFonts w:asciiTheme="minorHAnsi" w:hAnsiTheme="minorHAnsi" w:cs="Arial"/>
                <w:sz w:val="20"/>
              </w:rPr>
              <w:t xml:space="preserve"> </w:t>
            </w:r>
          </w:p>
        </w:tc>
      </w:tr>
    </w:tbl>
    <w:p w14:paraId="7512331D" w14:textId="77777777" w:rsidR="00C2397F" w:rsidRPr="00364331" w:rsidRDefault="00C2397F" w:rsidP="00C2397F">
      <w:pPr>
        <w:autoSpaceDE w:val="0"/>
        <w:autoSpaceDN w:val="0"/>
        <w:adjustRightInd w:val="0"/>
        <w:spacing w:after="0" w:line="240" w:lineRule="auto"/>
      </w:pPr>
    </w:p>
    <w:p w14:paraId="563FCAFB" w14:textId="77777777" w:rsidR="00C2397F" w:rsidRDefault="00C2397F" w:rsidP="00C2397F">
      <w:pPr>
        <w:autoSpaceDE w:val="0"/>
        <w:autoSpaceDN w:val="0"/>
        <w:adjustRightInd w:val="0"/>
        <w:spacing w:after="0" w:line="240" w:lineRule="auto"/>
        <w:rPr>
          <w:b/>
          <w:bCs/>
          <w:sz w:val="24"/>
          <w:szCs w:val="24"/>
        </w:rPr>
      </w:pPr>
    </w:p>
    <w:p w14:paraId="685AEB27" w14:textId="77777777" w:rsidR="00C2397F" w:rsidRPr="00364331" w:rsidRDefault="00C2397F" w:rsidP="00C2397F">
      <w:pPr>
        <w:autoSpaceDE w:val="0"/>
        <w:autoSpaceDN w:val="0"/>
        <w:adjustRightInd w:val="0"/>
        <w:spacing w:after="0" w:line="240" w:lineRule="auto"/>
        <w:rPr>
          <w:b/>
          <w:bCs/>
          <w:sz w:val="24"/>
          <w:szCs w:val="24"/>
        </w:rPr>
      </w:pPr>
      <w:r>
        <w:rPr>
          <w:b/>
          <w:bCs/>
          <w:sz w:val="24"/>
          <w:szCs w:val="24"/>
        </w:rPr>
        <w:t>Helsepersonell får t</w:t>
      </w:r>
      <w:r w:rsidRPr="00364331">
        <w:rPr>
          <w:b/>
          <w:bCs/>
          <w:sz w:val="24"/>
          <w:szCs w:val="24"/>
        </w:rPr>
        <w:t xml:space="preserve">ilgang via </w:t>
      </w:r>
      <w:proofErr w:type="spellStart"/>
      <w:r w:rsidRPr="00364331">
        <w:rPr>
          <w:b/>
          <w:bCs/>
          <w:sz w:val="24"/>
          <w:szCs w:val="24"/>
        </w:rPr>
        <w:t>EPJ</w:t>
      </w:r>
      <w:proofErr w:type="spellEnd"/>
    </w:p>
    <w:p w14:paraId="02FC2D8F" w14:textId="77777777" w:rsidR="00C2397F" w:rsidRPr="00364331" w:rsidRDefault="00C2397F" w:rsidP="00C2397F">
      <w:pPr>
        <w:autoSpaceDE w:val="0"/>
        <w:autoSpaceDN w:val="0"/>
        <w:adjustRightInd w:val="0"/>
        <w:spacing w:after="0" w:line="240" w:lineRule="auto"/>
        <w:rPr>
          <w:bCs/>
          <w:sz w:val="24"/>
          <w:szCs w:val="24"/>
        </w:rPr>
      </w:pPr>
      <w:r w:rsidRPr="00364331">
        <w:rPr>
          <w:bCs/>
          <w:sz w:val="24"/>
          <w:szCs w:val="24"/>
        </w:rPr>
        <w:t xml:space="preserve">Helsepersonell </w:t>
      </w:r>
      <w:r>
        <w:rPr>
          <w:bCs/>
          <w:sz w:val="24"/>
          <w:szCs w:val="24"/>
        </w:rPr>
        <w:t xml:space="preserve">med tjenstlig behov </w:t>
      </w:r>
      <w:r w:rsidRPr="00364331">
        <w:rPr>
          <w:bCs/>
          <w:sz w:val="24"/>
          <w:szCs w:val="24"/>
        </w:rPr>
        <w:t xml:space="preserve">får tilgang til kjernejournal via </w:t>
      </w:r>
      <w:r>
        <w:rPr>
          <w:bCs/>
          <w:sz w:val="24"/>
          <w:szCs w:val="24"/>
        </w:rPr>
        <w:t>det</w:t>
      </w:r>
      <w:r w:rsidRPr="00364331">
        <w:rPr>
          <w:bCs/>
          <w:sz w:val="24"/>
          <w:szCs w:val="24"/>
        </w:rPr>
        <w:t xml:space="preserve"> </w:t>
      </w:r>
      <w:r>
        <w:rPr>
          <w:bCs/>
          <w:sz w:val="24"/>
          <w:szCs w:val="24"/>
        </w:rPr>
        <w:t>elektroniske pasient</w:t>
      </w:r>
      <w:r w:rsidRPr="00364331">
        <w:rPr>
          <w:bCs/>
          <w:sz w:val="24"/>
          <w:szCs w:val="24"/>
        </w:rPr>
        <w:t>journalsystem</w:t>
      </w:r>
      <w:r>
        <w:rPr>
          <w:bCs/>
          <w:sz w:val="24"/>
          <w:szCs w:val="24"/>
        </w:rPr>
        <w:t>et</w:t>
      </w:r>
      <w:r w:rsidRPr="00364331">
        <w:rPr>
          <w:bCs/>
          <w:sz w:val="24"/>
          <w:szCs w:val="24"/>
        </w:rPr>
        <w:t xml:space="preserve">. Helsepersonell må ha bestått </w:t>
      </w:r>
      <w:r>
        <w:rPr>
          <w:bCs/>
          <w:sz w:val="24"/>
          <w:szCs w:val="24"/>
        </w:rPr>
        <w:t>g</w:t>
      </w:r>
      <w:r w:rsidRPr="00364331">
        <w:rPr>
          <w:bCs/>
          <w:sz w:val="24"/>
          <w:szCs w:val="24"/>
        </w:rPr>
        <w:t xml:space="preserve">odkjenningsprøven for kjernejournal og logge </w:t>
      </w:r>
      <w:r>
        <w:rPr>
          <w:bCs/>
          <w:sz w:val="24"/>
          <w:szCs w:val="24"/>
        </w:rPr>
        <w:t>s</w:t>
      </w:r>
      <w:r w:rsidRPr="00364331">
        <w:rPr>
          <w:bCs/>
          <w:sz w:val="24"/>
          <w:szCs w:val="24"/>
        </w:rPr>
        <w:t>eg inn med e-ID nivå 4</w:t>
      </w:r>
      <w:r>
        <w:rPr>
          <w:bCs/>
          <w:sz w:val="24"/>
          <w:szCs w:val="24"/>
        </w:rPr>
        <w:t>.</w:t>
      </w:r>
      <w:r w:rsidRPr="00364331">
        <w:rPr>
          <w:bCs/>
          <w:sz w:val="24"/>
          <w:szCs w:val="24"/>
        </w:rPr>
        <w:t xml:space="preserve"> Det kreves noe teknisk tilrettelegging lokalt, se </w:t>
      </w:r>
      <w:r>
        <w:rPr>
          <w:bCs/>
          <w:sz w:val="24"/>
          <w:szCs w:val="24"/>
        </w:rPr>
        <w:t>h</w:t>
      </w:r>
      <w:r w:rsidRPr="00364331">
        <w:rPr>
          <w:bCs/>
          <w:sz w:val="24"/>
          <w:szCs w:val="24"/>
        </w:rPr>
        <w:t>elsedirektoratet.no</w:t>
      </w:r>
      <w:r>
        <w:rPr>
          <w:bCs/>
          <w:sz w:val="24"/>
          <w:szCs w:val="24"/>
        </w:rPr>
        <w:t xml:space="preserve">/kjernejournal, menypunkt teknisk tilrettelegging. </w:t>
      </w:r>
    </w:p>
    <w:p w14:paraId="1F6C7A21" w14:textId="77777777" w:rsidR="00C2397F" w:rsidRDefault="00C2397F" w:rsidP="00C2397F">
      <w:pPr>
        <w:autoSpaceDE w:val="0"/>
        <w:autoSpaceDN w:val="0"/>
        <w:adjustRightInd w:val="0"/>
        <w:spacing w:after="0" w:line="240" w:lineRule="auto"/>
        <w:rPr>
          <w:bCs/>
          <w:sz w:val="16"/>
          <w:szCs w:val="16"/>
        </w:rPr>
      </w:pPr>
    </w:p>
    <w:p w14:paraId="1F95F9CB" w14:textId="77777777" w:rsidR="00C2397F" w:rsidRPr="00364331" w:rsidRDefault="00C2397F" w:rsidP="00C2397F">
      <w:pPr>
        <w:autoSpaceDE w:val="0"/>
        <w:autoSpaceDN w:val="0"/>
        <w:adjustRightInd w:val="0"/>
        <w:spacing w:after="0" w:line="240" w:lineRule="auto"/>
        <w:rPr>
          <w:bCs/>
          <w:sz w:val="24"/>
          <w:szCs w:val="24"/>
        </w:rPr>
      </w:pPr>
      <w:r>
        <w:rPr>
          <w:noProof/>
          <w:lang w:eastAsia="nb-NO"/>
        </w:rPr>
        <mc:AlternateContent>
          <mc:Choice Requires="wps">
            <w:drawing>
              <wp:anchor distT="0" distB="0" distL="114300" distR="114300" simplePos="0" relativeHeight="251661312" behindDoc="0" locked="0" layoutInCell="1" allowOverlap="1" wp14:anchorId="07774262" wp14:editId="053A5FA1">
                <wp:simplePos x="0" y="0"/>
                <wp:positionH relativeFrom="column">
                  <wp:posOffset>360680</wp:posOffset>
                </wp:positionH>
                <wp:positionV relativeFrom="paragraph">
                  <wp:posOffset>57785</wp:posOffset>
                </wp:positionV>
                <wp:extent cx="5607050" cy="474345"/>
                <wp:effectExtent l="0" t="0" r="12700" b="20955"/>
                <wp:wrapSquare wrapText="bothSides"/>
                <wp:docPr id="1" name="Tekstboks 1"/>
                <wp:cNvGraphicFramePr/>
                <a:graphic xmlns:a="http://schemas.openxmlformats.org/drawingml/2006/main">
                  <a:graphicData uri="http://schemas.microsoft.com/office/word/2010/wordprocessingShape">
                    <wps:wsp>
                      <wps:cNvSpPr txBox="1"/>
                      <wps:spPr>
                        <a:xfrm>
                          <a:off x="0" y="0"/>
                          <a:ext cx="5607050" cy="474345"/>
                        </a:xfrm>
                        <a:prstGeom prst="rect">
                          <a:avLst/>
                        </a:prstGeom>
                        <a:noFill/>
                        <a:ln w="6350">
                          <a:solidFill>
                            <a:prstClr val="black"/>
                          </a:solidFill>
                        </a:ln>
                        <a:effectLst/>
                      </wps:spPr>
                      <wps:txbx>
                        <w:txbxContent>
                          <w:p w14:paraId="7F692D22" w14:textId="77777777" w:rsidR="00C2397F" w:rsidRDefault="00C2397F" w:rsidP="00C2397F">
                            <w:pPr>
                              <w:autoSpaceDE w:val="0"/>
                              <w:autoSpaceDN w:val="0"/>
                              <w:adjustRightInd w:val="0"/>
                              <w:spacing w:after="0" w:line="240" w:lineRule="auto"/>
                              <w:rPr>
                                <w:bCs/>
                                <w:sz w:val="24"/>
                                <w:szCs w:val="24"/>
                              </w:rPr>
                            </w:pPr>
                            <w:r w:rsidRPr="00364331">
                              <w:rPr>
                                <w:bCs/>
                                <w:sz w:val="24"/>
                                <w:szCs w:val="24"/>
                              </w:rPr>
                              <w:t>F</w:t>
                            </w:r>
                            <w:r>
                              <w:rPr>
                                <w:bCs/>
                                <w:sz w:val="24"/>
                                <w:szCs w:val="24"/>
                              </w:rPr>
                              <w:t>oreløpig støtter f</w:t>
                            </w:r>
                            <w:r w:rsidRPr="00364331">
                              <w:rPr>
                                <w:bCs/>
                                <w:sz w:val="24"/>
                                <w:szCs w:val="24"/>
                              </w:rPr>
                              <w:t xml:space="preserve">ølgende </w:t>
                            </w:r>
                            <w:proofErr w:type="spellStart"/>
                            <w:r w:rsidRPr="00364331">
                              <w:rPr>
                                <w:bCs/>
                                <w:sz w:val="24"/>
                                <w:szCs w:val="24"/>
                              </w:rPr>
                              <w:t>EPJ</w:t>
                            </w:r>
                            <w:proofErr w:type="spellEnd"/>
                            <w:r w:rsidRPr="00364331">
                              <w:rPr>
                                <w:bCs/>
                                <w:sz w:val="24"/>
                                <w:szCs w:val="24"/>
                              </w:rPr>
                              <w:t>-system kjernejournal:</w:t>
                            </w:r>
                            <w:r>
                              <w:rPr>
                                <w:bCs/>
                                <w:sz w:val="24"/>
                                <w:szCs w:val="24"/>
                              </w:rPr>
                              <w:t xml:space="preserve"> </w:t>
                            </w:r>
                          </w:p>
                          <w:p w14:paraId="00F56BB7" w14:textId="77777777" w:rsidR="00C2397F" w:rsidRPr="00D91DCB" w:rsidRDefault="00C2397F" w:rsidP="00C2397F">
                            <w:pPr>
                              <w:autoSpaceDE w:val="0"/>
                              <w:autoSpaceDN w:val="0"/>
                              <w:adjustRightInd w:val="0"/>
                              <w:spacing w:after="0" w:line="240" w:lineRule="auto"/>
                              <w:rPr>
                                <w:bCs/>
                                <w:sz w:val="24"/>
                                <w:szCs w:val="24"/>
                                <w:lang w:val="en-US"/>
                              </w:rPr>
                            </w:pPr>
                            <w:proofErr w:type="spellStart"/>
                            <w:r w:rsidRPr="00602C4A">
                              <w:rPr>
                                <w:bCs/>
                                <w:sz w:val="24"/>
                                <w:szCs w:val="24"/>
                              </w:rPr>
                              <w:t>CGM</w:t>
                            </w:r>
                            <w:proofErr w:type="spellEnd"/>
                            <w:r w:rsidRPr="00602C4A">
                              <w:rPr>
                                <w:bCs/>
                                <w:sz w:val="24"/>
                                <w:szCs w:val="24"/>
                              </w:rPr>
                              <w:t xml:space="preserve"> Journal</w:t>
                            </w:r>
                            <w:r>
                              <w:rPr>
                                <w:bCs/>
                                <w:sz w:val="24"/>
                                <w:szCs w:val="24"/>
                              </w:rPr>
                              <w:t xml:space="preserve"> (tidl. </w:t>
                            </w:r>
                            <w:r w:rsidRPr="00D91DCB">
                              <w:rPr>
                                <w:bCs/>
                                <w:sz w:val="24"/>
                                <w:szCs w:val="24"/>
                                <w:lang w:val="en-US"/>
                              </w:rPr>
                              <w:t xml:space="preserve">Winmed3), </w:t>
                            </w:r>
                            <w:proofErr w:type="spellStart"/>
                            <w:r w:rsidRPr="00D91DCB">
                              <w:rPr>
                                <w:bCs/>
                                <w:sz w:val="24"/>
                                <w:szCs w:val="24"/>
                                <w:lang w:val="en-US"/>
                              </w:rPr>
                              <w:t>Plenario</w:t>
                            </w:r>
                            <w:proofErr w:type="spellEnd"/>
                            <w:r w:rsidRPr="00D91DCB">
                              <w:rPr>
                                <w:bCs/>
                                <w:sz w:val="24"/>
                                <w:szCs w:val="24"/>
                                <w:lang w:val="en-US"/>
                              </w:rPr>
                              <w:t xml:space="preserve">, System X, </w:t>
                            </w:r>
                            <w:proofErr w:type="spellStart"/>
                            <w:r w:rsidRPr="00D91DCB">
                              <w:rPr>
                                <w:bCs/>
                                <w:sz w:val="24"/>
                                <w:szCs w:val="24"/>
                                <w:lang w:val="en-US"/>
                              </w:rPr>
                              <w:t>Winmed</w:t>
                            </w:r>
                            <w:proofErr w:type="spellEnd"/>
                            <w:r w:rsidRPr="00D91DCB">
                              <w:rPr>
                                <w:bCs/>
                                <w:sz w:val="24"/>
                                <w:szCs w:val="24"/>
                                <w:lang w:val="en-US"/>
                              </w:rPr>
                              <w:t xml:space="preserve"> 2, DIPS, </w:t>
                            </w:r>
                            <w:proofErr w:type="spellStart"/>
                            <w:r w:rsidRPr="00D91DCB">
                              <w:rPr>
                                <w:bCs/>
                                <w:sz w:val="24"/>
                                <w:szCs w:val="24"/>
                                <w:lang w:val="en-US"/>
                              </w:rPr>
                              <w:t>Doculive</w:t>
                            </w:r>
                            <w:proofErr w:type="spellEnd"/>
                            <w:r w:rsidRPr="00D91DCB">
                              <w:rPr>
                                <w:bCs/>
                                <w:sz w:val="24"/>
                                <w:szCs w:val="24"/>
                                <w:lang w:val="en-US"/>
                              </w:rPr>
                              <w:t xml:space="preserve"> </w:t>
                            </w:r>
                            <w:proofErr w:type="spellStart"/>
                            <w:r w:rsidRPr="00D91DCB">
                              <w:rPr>
                                <w:bCs/>
                                <w:sz w:val="24"/>
                                <w:szCs w:val="24"/>
                                <w:lang w:val="en-US"/>
                              </w:rPr>
                              <w:t>og</w:t>
                            </w:r>
                            <w:proofErr w:type="spellEnd"/>
                            <w:r w:rsidRPr="00D91DCB">
                              <w:rPr>
                                <w:bCs/>
                                <w:sz w:val="24"/>
                                <w:szCs w:val="24"/>
                                <w:lang w:val="en-US"/>
                              </w:rPr>
                              <w:t xml:space="preserve"> AMIS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boks 1" o:spid="_x0000_s1028" type="#_x0000_t202" style="position:absolute;margin-left:28.4pt;margin-top:4.55pt;width:441.5pt;height:3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" filled="f" strokeweight=".5pt">
                <v:textbox>
                  <w:txbxContent>
                    <w:p w14:paraId="7F692D22" w14:textId="77777777" w:rsidR="00C2397F" w:rsidRDefault="00C2397F" w:rsidP="00C2397F">
                      <w:pPr>
                        <w:autoSpaceDE w:val="0"/>
                        <w:autoSpaceDN w:val="0"/>
                        <w:adjustRightInd w:val="0"/>
                        <w:spacing w:after="0" w:line="240" w:lineRule="auto"/>
                        <w:rPr>
                          <w:bCs/>
                          <w:sz w:val="24"/>
                          <w:szCs w:val="24"/>
                        </w:rPr>
                      </w:pPr>
                      <w:r w:rsidRPr="00364331">
                        <w:rPr>
                          <w:bCs/>
                          <w:sz w:val="24"/>
                          <w:szCs w:val="24"/>
                        </w:rPr>
                        <w:t>F</w:t>
                      </w:r>
                      <w:r>
                        <w:rPr>
                          <w:bCs/>
                          <w:sz w:val="24"/>
                          <w:szCs w:val="24"/>
                        </w:rPr>
                        <w:t>oreløpig støtter f</w:t>
                      </w:r>
                      <w:r w:rsidRPr="00364331">
                        <w:rPr>
                          <w:bCs/>
                          <w:sz w:val="24"/>
                          <w:szCs w:val="24"/>
                        </w:rPr>
                        <w:t>ølgende EPJ-system kjernejournal:</w:t>
                      </w:r>
                      <w:r>
                        <w:rPr>
                          <w:bCs/>
                          <w:sz w:val="24"/>
                          <w:szCs w:val="24"/>
                        </w:rPr>
                        <w:t xml:space="preserve"> </w:t>
                      </w:r>
                    </w:p>
                    <w:p w14:paraId="00F56BB7" w14:textId="77777777" w:rsidR="00C2397F" w:rsidRPr="00D91DCB" w:rsidRDefault="00C2397F" w:rsidP="00C2397F">
                      <w:pPr>
                        <w:autoSpaceDE w:val="0"/>
                        <w:autoSpaceDN w:val="0"/>
                        <w:adjustRightInd w:val="0"/>
                        <w:spacing w:after="0" w:line="240" w:lineRule="auto"/>
                        <w:rPr>
                          <w:bCs/>
                          <w:sz w:val="24"/>
                          <w:szCs w:val="24"/>
                          <w:lang w:val="en-US"/>
                        </w:rPr>
                      </w:pPr>
                      <w:r w:rsidRPr="00602C4A">
                        <w:rPr>
                          <w:bCs/>
                          <w:sz w:val="24"/>
                          <w:szCs w:val="24"/>
                        </w:rPr>
                        <w:t>CGM Journal</w:t>
                      </w:r>
                      <w:r>
                        <w:rPr>
                          <w:bCs/>
                          <w:sz w:val="24"/>
                          <w:szCs w:val="24"/>
                        </w:rPr>
                        <w:t xml:space="preserve"> (tidl. </w:t>
                      </w:r>
                      <w:r w:rsidRPr="00D91DCB">
                        <w:rPr>
                          <w:bCs/>
                          <w:sz w:val="24"/>
                          <w:szCs w:val="24"/>
                          <w:lang w:val="en-US"/>
                        </w:rPr>
                        <w:t>Winmed3), Plenario, System X, Winmed 2, DIPS, Doculive og AMIS</w:t>
                      </w:r>
                    </w:p>
                  </w:txbxContent>
                </v:textbox>
                <w10:wrap type="square"/>
              </v:shape>
            </w:pict>
          </mc:Fallback>
        </mc:AlternateContent>
      </w:r>
    </w:p>
    <w:p w14:paraId="579C94E5" w14:textId="77777777" w:rsidR="00C2397F" w:rsidRPr="00BB6C65" w:rsidRDefault="00C2397F" w:rsidP="00C2397F">
      <w:pPr>
        <w:autoSpaceDE w:val="0"/>
        <w:autoSpaceDN w:val="0"/>
        <w:adjustRightInd w:val="0"/>
        <w:spacing w:after="0" w:line="240" w:lineRule="auto"/>
        <w:rPr>
          <w:bCs/>
          <w:sz w:val="24"/>
          <w:szCs w:val="24"/>
        </w:rPr>
      </w:pPr>
    </w:p>
    <w:p w14:paraId="2D08FF37" w14:textId="77777777" w:rsidR="00C2397F" w:rsidRDefault="00C2397F" w:rsidP="00C2397F">
      <w:pPr>
        <w:autoSpaceDE w:val="0"/>
        <w:autoSpaceDN w:val="0"/>
        <w:adjustRightInd w:val="0"/>
        <w:spacing w:after="0" w:line="240" w:lineRule="auto"/>
        <w:rPr>
          <w:bCs/>
          <w:sz w:val="24"/>
          <w:szCs w:val="24"/>
        </w:rPr>
      </w:pPr>
    </w:p>
    <w:p w14:paraId="4D33BBA5" w14:textId="77777777" w:rsidR="00C2397F" w:rsidRPr="00364331" w:rsidRDefault="00C2397F" w:rsidP="00C2397F">
      <w:pPr>
        <w:autoSpaceDE w:val="0"/>
        <w:autoSpaceDN w:val="0"/>
        <w:adjustRightInd w:val="0"/>
        <w:spacing w:after="0" w:line="240" w:lineRule="auto"/>
        <w:rPr>
          <w:bCs/>
          <w:sz w:val="24"/>
          <w:szCs w:val="24"/>
        </w:rPr>
      </w:pPr>
    </w:p>
    <w:p w14:paraId="54B27A8A" w14:textId="77777777" w:rsidR="00C2397F" w:rsidRPr="00364331" w:rsidRDefault="00C2397F" w:rsidP="00C2397F">
      <w:pPr>
        <w:spacing w:after="0"/>
        <w:rPr>
          <w:b/>
          <w:bCs/>
          <w:sz w:val="24"/>
          <w:szCs w:val="24"/>
        </w:rPr>
      </w:pPr>
      <w:r w:rsidRPr="00364331">
        <w:rPr>
          <w:b/>
          <w:bCs/>
          <w:sz w:val="24"/>
          <w:szCs w:val="24"/>
        </w:rPr>
        <w:t xml:space="preserve">Innbyggerne får tilgang til sin kjernejournal </w:t>
      </w:r>
      <w:r>
        <w:rPr>
          <w:b/>
          <w:bCs/>
          <w:sz w:val="24"/>
          <w:szCs w:val="24"/>
        </w:rPr>
        <w:t>på</w:t>
      </w:r>
      <w:r w:rsidRPr="00364331">
        <w:rPr>
          <w:b/>
          <w:bCs/>
          <w:sz w:val="24"/>
          <w:szCs w:val="24"/>
        </w:rPr>
        <w:t xml:space="preserve"> helsenorge.no. </w:t>
      </w:r>
    </w:p>
    <w:p w14:paraId="5E13D28D" w14:textId="77777777" w:rsidR="00C2397F" w:rsidRDefault="00C2397F" w:rsidP="00C2397F">
      <w:pPr>
        <w:spacing w:after="0"/>
        <w:rPr>
          <w:sz w:val="24"/>
          <w:szCs w:val="24"/>
        </w:rPr>
      </w:pPr>
      <w:r>
        <w:rPr>
          <w:sz w:val="24"/>
          <w:szCs w:val="24"/>
        </w:rPr>
        <w:t xml:space="preserve">På helsenorge.no </w:t>
      </w:r>
      <w:r w:rsidRPr="00364331">
        <w:rPr>
          <w:sz w:val="24"/>
          <w:szCs w:val="24"/>
        </w:rPr>
        <w:t xml:space="preserve">kan </w:t>
      </w:r>
      <w:r>
        <w:rPr>
          <w:sz w:val="24"/>
          <w:szCs w:val="24"/>
        </w:rPr>
        <w:t xml:space="preserve">innbygger </w:t>
      </w:r>
      <w:r w:rsidRPr="00364331">
        <w:rPr>
          <w:sz w:val="24"/>
          <w:szCs w:val="24"/>
        </w:rPr>
        <w:t xml:space="preserve">logge seg inn med </w:t>
      </w:r>
      <w:r>
        <w:rPr>
          <w:sz w:val="24"/>
          <w:szCs w:val="24"/>
        </w:rPr>
        <w:t>e-</w:t>
      </w:r>
      <w:r w:rsidRPr="00364331">
        <w:rPr>
          <w:sz w:val="24"/>
          <w:szCs w:val="24"/>
        </w:rPr>
        <w:t xml:space="preserve">ID </w:t>
      </w:r>
      <w:r>
        <w:rPr>
          <w:sz w:val="24"/>
          <w:szCs w:val="24"/>
        </w:rPr>
        <w:t>nivå 4 (</w:t>
      </w:r>
      <w:proofErr w:type="spellStart"/>
      <w:r>
        <w:rPr>
          <w:sz w:val="24"/>
          <w:szCs w:val="24"/>
        </w:rPr>
        <w:t>BankID</w:t>
      </w:r>
      <w:proofErr w:type="spellEnd"/>
      <w:r>
        <w:rPr>
          <w:sz w:val="24"/>
          <w:szCs w:val="24"/>
        </w:rPr>
        <w:t xml:space="preserve"> etc.) </w:t>
      </w:r>
      <w:r w:rsidRPr="00364331">
        <w:rPr>
          <w:sz w:val="24"/>
          <w:szCs w:val="24"/>
        </w:rPr>
        <w:t xml:space="preserve">og </w:t>
      </w:r>
      <w:r>
        <w:rPr>
          <w:sz w:val="24"/>
          <w:szCs w:val="24"/>
        </w:rPr>
        <w:t xml:space="preserve">se sin kjernejournal, samt registrere egen informasjon.  Innbygger </w:t>
      </w:r>
      <w:r w:rsidRPr="00364331">
        <w:rPr>
          <w:sz w:val="24"/>
          <w:szCs w:val="24"/>
        </w:rPr>
        <w:t xml:space="preserve">kan se </w:t>
      </w:r>
      <w:r>
        <w:rPr>
          <w:sz w:val="24"/>
          <w:szCs w:val="24"/>
        </w:rPr>
        <w:t>hvem</w:t>
      </w:r>
      <w:r w:rsidRPr="00364331">
        <w:rPr>
          <w:sz w:val="24"/>
          <w:szCs w:val="24"/>
        </w:rPr>
        <w:t xml:space="preserve"> som har åpnet kjernejournalen</w:t>
      </w:r>
      <w:r>
        <w:rPr>
          <w:sz w:val="24"/>
          <w:szCs w:val="24"/>
        </w:rPr>
        <w:t xml:space="preserve"> i en logg. I denne vises virksomhet </w:t>
      </w:r>
      <w:r w:rsidRPr="00801535">
        <w:rPr>
          <w:sz w:val="24"/>
          <w:szCs w:val="24"/>
        </w:rPr>
        <w:t xml:space="preserve">med </w:t>
      </w:r>
      <w:r>
        <w:rPr>
          <w:sz w:val="24"/>
          <w:szCs w:val="24"/>
        </w:rPr>
        <w:t>én</w:t>
      </w:r>
      <w:r w:rsidRPr="00801535">
        <w:rPr>
          <w:sz w:val="24"/>
          <w:szCs w:val="24"/>
        </w:rPr>
        <w:t xml:space="preserve"> gang, men navn på helsepersonell vises først etter </w:t>
      </w:r>
      <w:r>
        <w:rPr>
          <w:sz w:val="24"/>
          <w:szCs w:val="24"/>
        </w:rPr>
        <w:t>en</w:t>
      </w:r>
      <w:r w:rsidRPr="00801535">
        <w:rPr>
          <w:sz w:val="24"/>
          <w:szCs w:val="24"/>
        </w:rPr>
        <w:t xml:space="preserve"> uke</w:t>
      </w:r>
      <w:r>
        <w:rPr>
          <w:sz w:val="24"/>
          <w:szCs w:val="24"/>
        </w:rPr>
        <w:t xml:space="preserve">. </w:t>
      </w:r>
      <w:r>
        <w:rPr>
          <w:bCs/>
          <w:sz w:val="24"/>
          <w:szCs w:val="24"/>
        </w:rPr>
        <w:t>Helsedirektoratet gjennomfører analyser for å oppdage mistanke om urettmessig bruk.</w:t>
      </w:r>
    </w:p>
    <w:p w14:paraId="398163EF" w14:textId="77777777" w:rsidR="00C2397F" w:rsidRPr="00801535" w:rsidRDefault="00C2397F" w:rsidP="00C2397F">
      <w:pPr>
        <w:spacing w:after="0"/>
        <w:rPr>
          <w:sz w:val="24"/>
          <w:szCs w:val="24"/>
        </w:rPr>
      </w:pPr>
    </w:p>
    <w:p w14:paraId="33E39334" w14:textId="77777777" w:rsidR="00C2397F" w:rsidRPr="00364331" w:rsidRDefault="00C2397F" w:rsidP="00C2397F">
      <w:pPr>
        <w:autoSpaceDE w:val="0"/>
        <w:autoSpaceDN w:val="0"/>
        <w:adjustRightInd w:val="0"/>
        <w:spacing w:after="0" w:line="240" w:lineRule="auto"/>
        <w:rPr>
          <w:b/>
          <w:bCs/>
          <w:sz w:val="24"/>
          <w:szCs w:val="24"/>
        </w:rPr>
      </w:pPr>
      <w:r>
        <w:rPr>
          <w:b/>
          <w:bCs/>
          <w:sz w:val="24"/>
          <w:szCs w:val="24"/>
        </w:rPr>
        <w:t>Vi tilbyr o</w:t>
      </w:r>
      <w:r w:rsidRPr="00364331">
        <w:rPr>
          <w:b/>
          <w:bCs/>
          <w:sz w:val="24"/>
          <w:szCs w:val="24"/>
        </w:rPr>
        <w:t>pplæring for helsepersonell</w:t>
      </w:r>
    </w:p>
    <w:p w14:paraId="3C930164" w14:textId="77777777" w:rsidR="00C2397F" w:rsidRDefault="00C2397F" w:rsidP="00C2397F">
      <w:pPr>
        <w:autoSpaceDE w:val="0"/>
        <w:autoSpaceDN w:val="0"/>
        <w:adjustRightInd w:val="0"/>
        <w:spacing w:after="0" w:line="240" w:lineRule="auto"/>
        <w:rPr>
          <w:bCs/>
          <w:sz w:val="24"/>
          <w:szCs w:val="24"/>
        </w:rPr>
      </w:pPr>
      <w:r w:rsidRPr="00364331">
        <w:rPr>
          <w:bCs/>
          <w:sz w:val="24"/>
          <w:szCs w:val="24"/>
        </w:rPr>
        <w:t>Helsedirektoratet tilbyr opplæring både i møter og ved e-læring</w:t>
      </w:r>
      <w:r>
        <w:rPr>
          <w:bCs/>
          <w:sz w:val="24"/>
          <w:szCs w:val="24"/>
        </w:rPr>
        <w:t xml:space="preserve">. Opplæringsmateriell </w:t>
      </w:r>
      <w:r w:rsidRPr="00364331">
        <w:rPr>
          <w:bCs/>
          <w:sz w:val="24"/>
          <w:szCs w:val="24"/>
        </w:rPr>
        <w:t xml:space="preserve">er tilgjengelig på </w:t>
      </w:r>
      <w:r>
        <w:rPr>
          <w:bCs/>
          <w:sz w:val="24"/>
          <w:szCs w:val="24"/>
        </w:rPr>
        <w:t>h</w:t>
      </w:r>
      <w:r w:rsidRPr="00364331">
        <w:rPr>
          <w:bCs/>
          <w:sz w:val="24"/>
          <w:szCs w:val="24"/>
        </w:rPr>
        <w:t>elsedirektoratet.no</w:t>
      </w:r>
      <w:r>
        <w:rPr>
          <w:bCs/>
          <w:sz w:val="24"/>
          <w:szCs w:val="24"/>
        </w:rPr>
        <w:t>/kjernejournal sammen med en demo av kjernejournal som man kan øve seg på</w:t>
      </w:r>
      <w:r w:rsidRPr="00364331">
        <w:rPr>
          <w:bCs/>
          <w:sz w:val="24"/>
          <w:szCs w:val="24"/>
        </w:rPr>
        <w:t xml:space="preserve">. Opplæringen er hjemlet i Forskrift om kjernejournal og tar mindre enn en time. For å ta godkjenningsprøven for kjernejournal, må PC </w:t>
      </w:r>
      <w:r>
        <w:rPr>
          <w:bCs/>
          <w:sz w:val="24"/>
          <w:szCs w:val="24"/>
        </w:rPr>
        <w:t>være tilkoplet</w:t>
      </w:r>
      <w:r w:rsidRPr="00364331">
        <w:rPr>
          <w:bCs/>
          <w:sz w:val="24"/>
          <w:szCs w:val="24"/>
        </w:rPr>
        <w:t xml:space="preserve"> Norsk helsenett.  </w:t>
      </w:r>
    </w:p>
    <w:p w14:paraId="6EA92873" w14:textId="77777777" w:rsidR="00C2397F" w:rsidRDefault="00C2397F" w:rsidP="00C2397F">
      <w:pPr>
        <w:autoSpaceDE w:val="0"/>
        <w:autoSpaceDN w:val="0"/>
        <w:adjustRightInd w:val="0"/>
        <w:spacing w:after="0" w:line="240" w:lineRule="auto"/>
        <w:rPr>
          <w:bCs/>
          <w:sz w:val="24"/>
          <w:szCs w:val="24"/>
        </w:rPr>
      </w:pPr>
    </w:p>
    <w:p w14:paraId="6A81BCC9" w14:textId="77777777" w:rsidR="00C2397F" w:rsidRDefault="00C2397F" w:rsidP="00C2397F">
      <w:pPr>
        <w:autoSpaceDE w:val="0"/>
        <w:autoSpaceDN w:val="0"/>
        <w:adjustRightInd w:val="0"/>
        <w:spacing w:after="0" w:line="240" w:lineRule="auto"/>
        <w:rPr>
          <w:b/>
          <w:bCs/>
          <w:sz w:val="24"/>
          <w:szCs w:val="24"/>
        </w:rPr>
      </w:pPr>
      <w:r w:rsidRPr="000D56E4">
        <w:rPr>
          <w:b/>
          <w:bCs/>
          <w:sz w:val="24"/>
          <w:szCs w:val="24"/>
        </w:rPr>
        <w:t>Slik vises første side i kjernejournal</w:t>
      </w:r>
      <w:r>
        <w:rPr>
          <w:b/>
          <w:bCs/>
          <w:sz w:val="24"/>
          <w:szCs w:val="24"/>
        </w:rPr>
        <w:t xml:space="preserve">  </w:t>
      </w:r>
    </w:p>
    <w:p w14:paraId="42BA60DF" w14:textId="77777777" w:rsidR="000033C3" w:rsidRDefault="000033C3" w:rsidP="00C2397F">
      <w:pPr>
        <w:autoSpaceDE w:val="0"/>
        <w:autoSpaceDN w:val="0"/>
        <w:adjustRightInd w:val="0"/>
        <w:spacing w:after="0" w:line="240" w:lineRule="auto"/>
        <w:rPr>
          <w:b/>
          <w:bCs/>
          <w:sz w:val="24"/>
          <w:szCs w:val="24"/>
        </w:rPr>
      </w:pPr>
    </w:p>
    <w:p w14:paraId="0E345259" w14:textId="2B0A0D10" w:rsidR="00C2397F" w:rsidRDefault="000033C3" w:rsidP="00C2397F">
      <w:pPr>
        <w:autoSpaceDE w:val="0"/>
        <w:autoSpaceDN w:val="0"/>
        <w:adjustRightInd w:val="0"/>
        <w:spacing w:after="0" w:line="240" w:lineRule="auto"/>
        <w:rPr>
          <w:b/>
          <w:bCs/>
          <w:sz w:val="24"/>
          <w:szCs w:val="24"/>
        </w:rPr>
      </w:pPr>
      <w:r>
        <w:rPr>
          <w:noProof/>
          <w:lang w:eastAsia="nb-NO"/>
        </w:rPr>
        <w:drawing>
          <wp:inline distT="0" distB="0" distL="0" distR="0" wp14:anchorId="3BA3F6DB" wp14:editId="07CADF48">
            <wp:extent cx="6064809" cy="3219450"/>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7337" t="22965" r="7337" b="4567"/>
                    <a:stretch/>
                  </pic:blipFill>
                  <pic:spPr bwMode="auto">
                    <a:xfrm>
                      <a:off x="0" y="0"/>
                      <a:ext cx="6065453" cy="3219792"/>
                    </a:xfrm>
                    <a:prstGeom prst="rect">
                      <a:avLst/>
                    </a:prstGeom>
                    <a:ln>
                      <a:noFill/>
                    </a:ln>
                    <a:extLst>
                      <a:ext uri="{53640926-AAD7-44D8-BBD7-CCE9431645EC}">
                        <a14:shadowObscured xmlns:a14="http://schemas.microsoft.com/office/drawing/2010/main"/>
                      </a:ext>
                    </a:extLst>
                  </pic:spPr>
                </pic:pic>
              </a:graphicData>
            </a:graphic>
          </wp:inline>
        </w:drawing>
      </w:r>
    </w:p>
    <w:p w14:paraId="0847E652" w14:textId="766CE62B" w:rsidR="00C2397F" w:rsidRDefault="00C2397F" w:rsidP="00C2397F">
      <w:pPr>
        <w:autoSpaceDE w:val="0"/>
        <w:autoSpaceDN w:val="0"/>
        <w:adjustRightInd w:val="0"/>
        <w:spacing w:after="0" w:line="240" w:lineRule="auto"/>
        <w:rPr>
          <w:bCs/>
          <w:sz w:val="24"/>
          <w:szCs w:val="24"/>
        </w:rPr>
      </w:pPr>
    </w:p>
    <w:p w14:paraId="495B7DED" w14:textId="77777777" w:rsidR="00C2397F" w:rsidRDefault="00C2397F" w:rsidP="00C2397F">
      <w:pPr>
        <w:autoSpaceDE w:val="0"/>
        <w:autoSpaceDN w:val="0"/>
        <w:adjustRightInd w:val="0"/>
        <w:spacing w:after="0" w:line="240" w:lineRule="auto"/>
        <w:rPr>
          <w:bCs/>
          <w:sz w:val="24"/>
          <w:szCs w:val="24"/>
        </w:rPr>
      </w:pPr>
    </w:p>
    <w:p w14:paraId="55FAD865" w14:textId="77777777" w:rsidR="00C2397F" w:rsidRPr="00351564" w:rsidRDefault="00C2397F" w:rsidP="00C2397F">
      <w:pPr>
        <w:autoSpaceDE w:val="0"/>
        <w:autoSpaceDN w:val="0"/>
        <w:adjustRightInd w:val="0"/>
        <w:spacing w:after="0" w:line="240" w:lineRule="auto"/>
        <w:rPr>
          <w:bCs/>
          <w:sz w:val="24"/>
          <w:szCs w:val="24"/>
        </w:rPr>
      </w:pPr>
      <w:r w:rsidRPr="000D56E4">
        <w:rPr>
          <w:b/>
          <w:bCs/>
          <w:sz w:val="24"/>
          <w:szCs w:val="24"/>
        </w:rPr>
        <w:t>Mer informasjon</w:t>
      </w:r>
      <w:r>
        <w:rPr>
          <w:bCs/>
          <w:sz w:val="24"/>
          <w:szCs w:val="24"/>
        </w:rPr>
        <w:t xml:space="preserve">: Helsedirektoratet.no/kjernejournal </w:t>
      </w:r>
    </w:p>
    <w:p w14:paraId="17794081" w14:textId="0DB03F66" w:rsidR="00F06AA1" w:rsidRPr="00C2397F" w:rsidRDefault="00F06AA1" w:rsidP="00C2397F"/>
    <w:sectPr w:rsidR="00F06AA1" w:rsidRPr="00C2397F" w:rsidSect="00476869">
      <w:headerReference w:type="default" r:id="rId16"/>
      <w:pgSz w:w="11906" w:h="16838"/>
      <w:pgMar w:top="964" w:right="1021" w:bottom="1134"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989652" w14:textId="77777777" w:rsidR="002E0A77" w:rsidRDefault="002E0A77" w:rsidP="009C2622">
      <w:pPr>
        <w:spacing w:after="0" w:line="240" w:lineRule="auto"/>
      </w:pPr>
      <w:r>
        <w:separator/>
      </w:r>
    </w:p>
  </w:endnote>
  <w:endnote w:type="continuationSeparator" w:id="0">
    <w:p w14:paraId="0DCB9FCA" w14:textId="77777777" w:rsidR="002E0A77" w:rsidRDefault="002E0A77" w:rsidP="009C2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ohoGothicPro-Regular">
    <w:panose1 w:val="00000000000000000000"/>
    <w:charset w:val="00"/>
    <w:family w:val="swiss"/>
    <w:notTrueType/>
    <w:pitch w:val="default"/>
    <w:sig w:usb0="00000003" w:usb1="00000000" w:usb2="00000000" w:usb3="00000000" w:csb0="00000001" w:csb1="00000000"/>
  </w:font>
  <w:font w:name="SohoGothicPro-Medium">
    <w:panose1 w:val="00000000000000000000"/>
    <w:charset w:val="00"/>
    <w:family w:val="swiss"/>
    <w:notTrueType/>
    <w:pitch w:val="default"/>
    <w:sig w:usb0="00000003" w:usb1="00000000" w:usb2="00000000" w:usb3="00000000" w:csb0="00000001" w:csb1="00000000"/>
  </w:font>
  <w:font w:name="SohoGothicPro-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B747A6" w14:textId="77777777" w:rsidR="002E0A77" w:rsidRDefault="002E0A77" w:rsidP="009C2622">
      <w:pPr>
        <w:spacing w:after="0" w:line="240" w:lineRule="auto"/>
      </w:pPr>
      <w:r>
        <w:separator/>
      </w:r>
    </w:p>
  </w:footnote>
  <w:footnote w:type="continuationSeparator" w:id="0">
    <w:p w14:paraId="60006FCF" w14:textId="77777777" w:rsidR="002E0A77" w:rsidRDefault="002E0A77" w:rsidP="009C26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95E20" w14:textId="311D762F" w:rsidR="009C2622" w:rsidRDefault="009C2622">
    <w:pPr>
      <w:pStyle w:val="Topptekst"/>
    </w:pPr>
    <w:r>
      <w:rPr>
        <w:rFonts w:ascii="Arial" w:hAnsi="Arial" w:cs="Arial"/>
        <w:noProof/>
        <w:sz w:val="21"/>
        <w:szCs w:val="21"/>
        <w:lang w:eastAsia="nb-NO"/>
      </w:rPr>
      <w:drawing>
        <wp:inline distT="0" distB="0" distL="0" distR="0" wp14:anchorId="374E64E7" wp14:editId="31D38C8A">
          <wp:extent cx="2152650" cy="266700"/>
          <wp:effectExtent l="0" t="0" r="0" b="0"/>
          <wp:docPr id="3" name="Bilde 3" descr="Hdir_liten_logo_fa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ir_liten_logo_farg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266700"/>
                  </a:xfrm>
                  <a:prstGeom prst="rect">
                    <a:avLst/>
                  </a:prstGeom>
                  <a:noFill/>
                  <a:ln>
                    <a:noFill/>
                  </a:ln>
                </pic:spPr>
              </pic:pic>
            </a:graphicData>
          </a:graphic>
        </wp:inline>
      </w:drawing>
    </w:r>
  </w:p>
  <w:p w14:paraId="78C06B57" w14:textId="77777777" w:rsidR="009C2622" w:rsidRDefault="009C2622">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0D8C2B2"/>
    <w:lvl w:ilvl="0">
      <w:start w:val="1"/>
      <w:numFmt w:val="bullet"/>
      <w:pStyle w:val="Punktmerketliste"/>
      <w:lvlText w:val=""/>
      <w:lvlJc w:val="left"/>
      <w:pPr>
        <w:tabs>
          <w:tab w:val="num" w:pos="360"/>
        </w:tabs>
        <w:ind w:left="360" w:hanging="360"/>
      </w:pPr>
      <w:rPr>
        <w:rFonts w:ascii="Symbol" w:hAnsi="Symbol" w:cs="Symbol" w:hint="default"/>
      </w:rPr>
    </w:lvl>
  </w:abstractNum>
  <w:abstractNum w:abstractNumId="1">
    <w:nsid w:val="09D85D03"/>
    <w:multiLevelType w:val="hybridMultilevel"/>
    <w:tmpl w:val="FDE49C96"/>
    <w:lvl w:ilvl="0" w:tplc="C5027C0C">
      <w:start w:val="1"/>
      <w:numFmt w:val="bullet"/>
      <w:lvlText w:val="•"/>
      <w:lvlJc w:val="left"/>
      <w:pPr>
        <w:tabs>
          <w:tab w:val="num" w:pos="720"/>
        </w:tabs>
        <w:ind w:left="720" w:hanging="360"/>
      </w:pPr>
      <w:rPr>
        <w:rFonts w:ascii="Arial" w:hAnsi="Arial" w:hint="default"/>
      </w:rPr>
    </w:lvl>
    <w:lvl w:ilvl="1" w:tplc="3BCC6C2E">
      <w:start w:val="1"/>
      <w:numFmt w:val="bullet"/>
      <w:lvlText w:val="•"/>
      <w:lvlJc w:val="left"/>
      <w:pPr>
        <w:tabs>
          <w:tab w:val="num" w:pos="1440"/>
        </w:tabs>
        <w:ind w:left="1440" w:hanging="360"/>
      </w:pPr>
      <w:rPr>
        <w:rFonts w:ascii="Arial" w:hAnsi="Arial" w:hint="default"/>
      </w:rPr>
    </w:lvl>
    <w:lvl w:ilvl="2" w:tplc="7AE65A02" w:tentative="1">
      <w:start w:val="1"/>
      <w:numFmt w:val="bullet"/>
      <w:lvlText w:val="•"/>
      <w:lvlJc w:val="left"/>
      <w:pPr>
        <w:tabs>
          <w:tab w:val="num" w:pos="2160"/>
        </w:tabs>
        <w:ind w:left="2160" w:hanging="360"/>
      </w:pPr>
      <w:rPr>
        <w:rFonts w:ascii="Arial" w:hAnsi="Arial" w:hint="default"/>
      </w:rPr>
    </w:lvl>
    <w:lvl w:ilvl="3" w:tplc="7E505522" w:tentative="1">
      <w:start w:val="1"/>
      <w:numFmt w:val="bullet"/>
      <w:lvlText w:val="•"/>
      <w:lvlJc w:val="left"/>
      <w:pPr>
        <w:tabs>
          <w:tab w:val="num" w:pos="2880"/>
        </w:tabs>
        <w:ind w:left="2880" w:hanging="360"/>
      </w:pPr>
      <w:rPr>
        <w:rFonts w:ascii="Arial" w:hAnsi="Arial" w:hint="default"/>
      </w:rPr>
    </w:lvl>
    <w:lvl w:ilvl="4" w:tplc="95A2EC60" w:tentative="1">
      <w:start w:val="1"/>
      <w:numFmt w:val="bullet"/>
      <w:lvlText w:val="•"/>
      <w:lvlJc w:val="left"/>
      <w:pPr>
        <w:tabs>
          <w:tab w:val="num" w:pos="3600"/>
        </w:tabs>
        <w:ind w:left="3600" w:hanging="360"/>
      </w:pPr>
      <w:rPr>
        <w:rFonts w:ascii="Arial" w:hAnsi="Arial" w:hint="default"/>
      </w:rPr>
    </w:lvl>
    <w:lvl w:ilvl="5" w:tplc="DF8240C0" w:tentative="1">
      <w:start w:val="1"/>
      <w:numFmt w:val="bullet"/>
      <w:lvlText w:val="•"/>
      <w:lvlJc w:val="left"/>
      <w:pPr>
        <w:tabs>
          <w:tab w:val="num" w:pos="4320"/>
        </w:tabs>
        <w:ind w:left="4320" w:hanging="360"/>
      </w:pPr>
      <w:rPr>
        <w:rFonts w:ascii="Arial" w:hAnsi="Arial" w:hint="default"/>
      </w:rPr>
    </w:lvl>
    <w:lvl w:ilvl="6" w:tplc="90A4731E" w:tentative="1">
      <w:start w:val="1"/>
      <w:numFmt w:val="bullet"/>
      <w:lvlText w:val="•"/>
      <w:lvlJc w:val="left"/>
      <w:pPr>
        <w:tabs>
          <w:tab w:val="num" w:pos="5040"/>
        </w:tabs>
        <w:ind w:left="5040" w:hanging="360"/>
      </w:pPr>
      <w:rPr>
        <w:rFonts w:ascii="Arial" w:hAnsi="Arial" w:hint="default"/>
      </w:rPr>
    </w:lvl>
    <w:lvl w:ilvl="7" w:tplc="E5604A50" w:tentative="1">
      <w:start w:val="1"/>
      <w:numFmt w:val="bullet"/>
      <w:lvlText w:val="•"/>
      <w:lvlJc w:val="left"/>
      <w:pPr>
        <w:tabs>
          <w:tab w:val="num" w:pos="5760"/>
        </w:tabs>
        <w:ind w:left="5760" w:hanging="360"/>
      </w:pPr>
      <w:rPr>
        <w:rFonts w:ascii="Arial" w:hAnsi="Arial" w:hint="default"/>
      </w:rPr>
    </w:lvl>
    <w:lvl w:ilvl="8" w:tplc="752214CC" w:tentative="1">
      <w:start w:val="1"/>
      <w:numFmt w:val="bullet"/>
      <w:lvlText w:val="•"/>
      <w:lvlJc w:val="left"/>
      <w:pPr>
        <w:tabs>
          <w:tab w:val="num" w:pos="6480"/>
        </w:tabs>
        <w:ind w:left="6480" w:hanging="360"/>
      </w:pPr>
      <w:rPr>
        <w:rFonts w:ascii="Arial" w:hAnsi="Arial" w:hint="default"/>
      </w:rPr>
    </w:lvl>
  </w:abstractNum>
  <w:abstractNum w:abstractNumId="2">
    <w:nsid w:val="0A366B43"/>
    <w:multiLevelType w:val="hybridMultilevel"/>
    <w:tmpl w:val="64349064"/>
    <w:lvl w:ilvl="0" w:tplc="DCEC0C96">
      <w:start w:val="1"/>
      <w:numFmt w:val="bullet"/>
      <w:lvlText w:val="•"/>
      <w:lvlJc w:val="left"/>
      <w:pPr>
        <w:tabs>
          <w:tab w:val="num" w:pos="720"/>
        </w:tabs>
        <w:ind w:left="720" w:hanging="360"/>
      </w:pPr>
      <w:rPr>
        <w:rFonts w:ascii="Arial" w:hAnsi="Arial" w:hint="default"/>
      </w:rPr>
    </w:lvl>
    <w:lvl w:ilvl="1" w:tplc="4F2C9AB0" w:tentative="1">
      <w:start w:val="1"/>
      <w:numFmt w:val="bullet"/>
      <w:lvlText w:val="•"/>
      <w:lvlJc w:val="left"/>
      <w:pPr>
        <w:tabs>
          <w:tab w:val="num" w:pos="1440"/>
        </w:tabs>
        <w:ind w:left="1440" w:hanging="360"/>
      </w:pPr>
      <w:rPr>
        <w:rFonts w:ascii="Arial" w:hAnsi="Arial" w:hint="default"/>
      </w:rPr>
    </w:lvl>
    <w:lvl w:ilvl="2" w:tplc="EFF884C2" w:tentative="1">
      <w:start w:val="1"/>
      <w:numFmt w:val="bullet"/>
      <w:lvlText w:val="•"/>
      <w:lvlJc w:val="left"/>
      <w:pPr>
        <w:tabs>
          <w:tab w:val="num" w:pos="2160"/>
        </w:tabs>
        <w:ind w:left="2160" w:hanging="360"/>
      </w:pPr>
      <w:rPr>
        <w:rFonts w:ascii="Arial" w:hAnsi="Arial" w:hint="default"/>
      </w:rPr>
    </w:lvl>
    <w:lvl w:ilvl="3" w:tplc="7EBA43E6" w:tentative="1">
      <w:start w:val="1"/>
      <w:numFmt w:val="bullet"/>
      <w:lvlText w:val="•"/>
      <w:lvlJc w:val="left"/>
      <w:pPr>
        <w:tabs>
          <w:tab w:val="num" w:pos="2880"/>
        </w:tabs>
        <w:ind w:left="2880" w:hanging="360"/>
      </w:pPr>
      <w:rPr>
        <w:rFonts w:ascii="Arial" w:hAnsi="Arial" w:hint="default"/>
      </w:rPr>
    </w:lvl>
    <w:lvl w:ilvl="4" w:tplc="5296B2B0" w:tentative="1">
      <w:start w:val="1"/>
      <w:numFmt w:val="bullet"/>
      <w:lvlText w:val="•"/>
      <w:lvlJc w:val="left"/>
      <w:pPr>
        <w:tabs>
          <w:tab w:val="num" w:pos="3600"/>
        </w:tabs>
        <w:ind w:left="3600" w:hanging="360"/>
      </w:pPr>
      <w:rPr>
        <w:rFonts w:ascii="Arial" w:hAnsi="Arial" w:hint="default"/>
      </w:rPr>
    </w:lvl>
    <w:lvl w:ilvl="5" w:tplc="90687E58" w:tentative="1">
      <w:start w:val="1"/>
      <w:numFmt w:val="bullet"/>
      <w:lvlText w:val="•"/>
      <w:lvlJc w:val="left"/>
      <w:pPr>
        <w:tabs>
          <w:tab w:val="num" w:pos="4320"/>
        </w:tabs>
        <w:ind w:left="4320" w:hanging="360"/>
      </w:pPr>
      <w:rPr>
        <w:rFonts w:ascii="Arial" w:hAnsi="Arial" w:hint="default"/>
      </w:rPr>
    </w:lvl>
    <w:lvl w:ilvl="6" w:tplc="92684666" w:tentative="1">
      <w:start w:val="1"/>
      <w:numFmt w:val="bullet"/>
      <w:lvlText w:val="•"/>
      <w:lvlJc w:val="left"/>
      <w:pPr>
        <w:tabs>
          <w:tab w:val="num" w:pos="5040"/>
        </w:tabs>
        <w:ind w:left="5040" w:hanging="360"/>
      </w:pPr>
      <w:rPr>
        <w:rFonts w:ascii="Arial" w:hAnsi="Arial" w:hint="default"/>
      </w:rPr>
    </w:lvl>
    <w:lvl w:ilvl="7" w:tplc="4E82683E" w:tentative="1">
      <w:start w:val="1"/>
      <w:numFmt w:val="bullet"/>
      <w:lvlText w:val="•"/>
      <w:lvlJc w:val="left"/>
      <w:pPr>
        <w:tabs>
          <w:tab w:val="num" w:pos="5760"/>
        </w:tabs>
        <w:ind w:left="5760" w:hanging="360"/>
      </w:pPr>
      <w:rPr>
        <w:rFonts w:ascii="Arial" w:hAnsi="Arial" w:hint="default"/>
      </w:rPr>
    </w:lvl>
    <w:lvl w:ilvl="8" w:tplc="7334192A" w:tentative="1">
      <w:start w:val="1"/>
      <w:numFmt w:val="bullet"/>
      <w:lvlText w:val="•"/>
      <w:lvlJc w:val="left"/>
      <w:pPr>
        <w:tabs>
          <w:tab w:val="num" w:pos="6480"/>
        </w:tabs>
        <w:ind w:left="6480" w:hanging="360"/>
      </w:pPr>
      <w:rPr>
        <w:rFonts w:ascii="Arial" w:hAnsi="Arial" w:hint="default"/>
      </w:rPr>
    </w:lvl>
  </w:abstractNum>
  <w:abstractNum w:abstractNumId="3">
    <w:nsid w:val="0A867640"/>
    <w:multiLevelType w:val="hybridMultilevel"/>
    <w:tmpl w:val="A9F00100"/>
    <w:lvl w:ilvl="0" w:tplc="CAC45992">
      <w:start w:val="1"/>
      <w:numFmt w:val="bullet"/>
      <w:lvlText w:val="•"/>
      <w:lvlJc w:val="left"/>
      <w:pPr>
        <w:tabs>
          <w:tab w:val="num" w:pos="720"/>
        </w:tabs>
        <w:ind w:left="720" w:hanging="360"/>
      </w:pPr>
      <w:rPr>
        <w:rFonts w:ascii="Arial" w:hAnsi="Arial" w:hint="default"/>
      </w:rPr>
    </w:lvl>
    <w:lvl w:ilvl="1" w:tplc="D0AE5246" w:tentative="1">
      <w:start w:val="1"/>
      <w:numFmt w:val="bullet"/>
      <w:lvlText w:val="•"/>
      <w:lvlJc w:val="left"/>
      <w:pPr>
        <w:tabs>
          <w:tab w:val="num" w:pos="1440"/>
        </w:tabs>
        <w:ind w:left="1440" w:hanging="360"/>
      </w:pPr>
      <w:rPr>
        <w:rFonts w:ascii="Arial" w:hAnsi="Arial" w:hint="default"/>
      </w:rPr>
    </w:lvl>
    <w:lvl w:ilvl="2" w:tplc="E1DEB5F6" w:tentative="1">
      <w:start w:val="1"/>
      <w:numFmt w:val="bullet"/>
      <w:lvlText w:val="•"/>
      <w:lvlJc w:val="left"/>
      <w:pPr>
        <w:tabs>
          <w:tab w:val="num" w:pos="2160"/>
        </w:tabs>
        <w:ind w:left="2160" w:hanging="360"/>
      </w:pPr>
      <w:rPr>
        <w:rFonts w:ascii="Arial" w:hAnsi="Arial" w:hint="default"/>
      </w:rPr>
    </w:lvl>
    <w:lvl w:ilvl="3" w:tplc="130E5300" w:tentative="1">
      <w:start w:val="1"/>
      <w:numFmt w:val="bullet"/>
      <w:lvlText w:val="•"/>
      <w:lvlJc w:val="left"/>
      <w:pPr>
        <w:tabs>
          <w:tab w:val="num" w:pos="2880"/>
        </w:tabs>
        <w:ind w:left="2880" w:hanging="360"/>
      </w:pPr>
      <w:rPr>
        <w:rFonts w:ascii="Arial" w:hAnsi="Arial" w:hint="default"/>
      </w:rPr>
    </w:lvl>
    <w:lvl w:ilvl="4" w:tplc="97E0FE24" w:tentative="1">
      <w:start w:val="1"/>
      <w:numFmt w:val="bullet"/>
      <w:lvlText w:val="•"/>
      <w:lvlJc w:val="left"/>
      <w:pPr>
        <w:tabs>
          <w:tab w:val="num" w:pos="3600"/>
        </w:tabs>
        <w:ind w:left="3600" w:hanging="360"/>
      </w:pPr>
      <w:rPr>
        <w:rFonts w:ascii="Arial" w:hAnsi="Arial" w:hint="default"/>
      </w:rPr>
    </w:lvl>
    <w:lvl w:ilvl="5" w:tplc="4BA8013A" w:tentative="1">
      <w:start w:val="1"/>
      <w:numFmt w:val="bullet"/>
      <w:lvlText w:val="•"/>
      <w:lvlJc w:val="left"/>
      <w:pPr>
        <w:tabs>
          <w:tab w:val="num" w:pos="4320"/>
        </w:tabs>
        <w:ind w:left="4320" w:hanging="360"/>
      </w:pPr>
      <w:rPr>
        <w:rFonts w:ascii="Arial" w:hAnsi="Arial" w:hint="default"/>
      </w:rPr>
    </w:lvl>
    <w:lvl w:ilvl="6" w:tplc="4E706D1A" w:tentative="1">
      <w:start w:val="1"/>
      <w:numFmt w:val="bullet"/>
      <w:lvlText w:val="•"/>
      <w:lvlJc w:val="left"/>
      <w:pPr>
        <w:tabs>
          <w:tab w:val="num" w:pos="5040"/>
        </w:tabs>
        <w:ind w:left="5040" w:hanging="360"/>
      </w:pPr>
      <w:rPr>
        <w:rFonts w:ascii="Arial" w:hAnsi="Arial" w:hint="default"/>
      </w:rPr>
    </w:lvl>
    <w:lvl w:ilvl="7" w:tplc="D99A6DD0" w:tentative="1">
      <w:start w:val="1"/>
      <w:numFmt w:val="bullet"/>
      <w:lvlText w:val="•"/>
      <w:lvlJc w:val="left"/>
      <w:pPr>
        <w:tabs>
          <w:tab w:val="num" w:pos="5760"/>
        </w:tabs>
        <w:ind w:left="5760" w:hanging="360"/>
      </w:pPr>
      <w:rPr>
        <w:rFonts w:ascii="Arial" w:hAnsi="Arial" w:hint="default"/>
      </w:rPr>
    </w:lvl>
    <w:lvl w:ilvl="8" w:tplc="3E64D3A4" w:tentative="1">
      <w:start w:val="1"/>
      <w:numFmt w:val="bullet"/>
      <w:lvlText w:val="•"/>
      <w:lvlJc w:val="left"/>
      <w:pPr>
        <w:tabs>
          <w:tab w:val="num" w:pos="6480"/>
        </w:tabs>
        <w:ind w:left="6480" w:hanging="360"/>
      </w:pPr>
      <w:rPr>
        <w:rFonts w:ascii="Arial" w:hAnsi="Arial" w:hint="default"/>
      </w:rPr>
    </w:lvl>
  </w:abstractNum>
  <w:abstractNum w:abstractNumId="4">
    <w:nsid w:val="119D6093"/>
    <w:multiLevelType w:val="hybridMultilevel"/>
    <w:tmpl w:val="84289958"/>
    <w:lvl w:ilvl="0" w:tplc="300ED154">
      <w:start w:val="1"/>
      <w:numFmt w:val="bullet"/>
      <w:lvlText w:val="•"/>
      <w:lvlJc w:val="left"/>
      <w:pPr>
        <w:tabs>
          <w:tab w:val="num" w:pos="360"/>
        </w:tabs>
        <w:ind w:left="360" w:hanging="360"/>
      </w:pPr>
      <w:rPr>
        <w:rFonts w:ascii="Arial" w:hAnsi="Arial" w:hint="default"/>
      </w:rPr>
    </w:lvl>
    <w:lvl w:ilvl="1" w:tplc="FD14AB10" w:tentative="1">
      <w:start w:val="1"/>
      <w:numFmt w:val="bullet"/>
      <w:lvlText w:val="•"/>
      <w:lvlJc w:val="left"/>
      <w:pPr>
        <w:tabs>
          <w:tab w:val="num" w:pos="1080"/>
        </w:tabs>
        <w:ind w:left="1080" w:hanging="360"/>
      </w:pPr>
      <w:rPr>
        <w:rFonts w:ascii="Arial" w:hAnsi="Arial" w:hint="default"/>
      </w:rPr>
    </w:lvl>
    <w:lvl w:ilvl="2" w:tplc="35E86CFE" w:tentative="1">
      <w:start w:val="1"/>
      <w:numFmt w:val="bullet"/>
      <w:lvlText w:val="•"/>
      <w:lvlJc w:val="left"/>
      <w:pPr>
        <w:tabs>
          <w:tab w:val="num" w:pos="1800"/>
        </w:tabs>
        <w:ind w:left="1800" w:hanging="360"/>
      </w:pPr>
      <w:rPr>
        <w:rFonts w:ascii="Arial" w:hAnsi="Arial" w:hint="default"/>
      </w:rPr>
    </w:lvl>
    <w:lvl w:ilvl="3" w:tplc="C79C4A1C" w:tentative="1">
      <w:start w:val="1"/>
      <w:numFmt w:val="bullet"/>
      <w:lvlText w:val="•"/>
      <w:lvlJc w:val="left"/>
      <w:pPr>
        <w:tabs>
          <w:tab w:val="num" w:pos="2520"/>
        </w:tabs>
        <w:ind w:left="2520" w:hanging="360"/>
      </w:pPr>
      <w:rPr>
        <w:rFonts w:ascii="Arial" w:hAnsi="Arial" w:hint="default"/>
      </w:rPr>
    </w:lvl>
    <w:lvl w:ilvl="4" w:tplc="969EC94A" w:tentative="1">
      <w:start w:val="1"/>
      <w:numFmt w:val="bullet"/>
      <w:lvlText w:val="•"/>
      <w:lvlJc w:val="left"/>
      <w:pPr>
        <w:tabs>
          <w:tab w:val="num" w:pos="3240"/>
        </w:tabs>
        <w:ind w:left="3240" w:hanging="360"/>
      </w:pPr>
      <w:rPr>
        <w:rFonts w:ascii="Arial" w:hAnsi="Arial" w:hint="default"/>
      </w:rPr>
    </w:lvl>
    <w:lvl w:ilvl="5" w:tplc="A68237FE" w:tentative="1">
      <w:start w:val="1"/>
      <w:numFmt w:val="bullet"/>
      <w:lvlText w:val="•"/>
      <w:lvlJc w:val="left"/>
      <w:pPr>
        <w:tabs>
          <w:tab w:val="num" w:pos="3960"/>
        </w:tabs>
        <w:ind w:left="3960" w:hanging="360"/>
      </w:pPr>
      <w:rPr>
        <w:rFonts w:ascii="Arial" w:hAnsi="Arial" w:hint="default"/>
      </w:rPr>
    </w:lvl>
    <w:lvl w:ilvl="6" w:tplc="7E5889D6" w:tentative="1">
      <w:start w:val="1"/>
      <w:numFmt w:val="bullet"/>
      <w:lvlText w:val="•"/>
      <w:lvlJc w:val="left"/>
      <w:pPr>
        <w:tabs>
          <w:tab w:val="num" w:pos="4680"/>
        </w:tabs>
        <w:ind w:left="4680" w:hanging="360"/>
      </w:pPr>
      <w:rPr>
        <w:rFonts w:ascii="Arial" w:hAnsi="Arial" w:hint="default"/>
      </w:rPr>
    </w:lvl>
    <w:lvl w:ilvl="7" w:tplc="39CEF67A" w:tentative="1">
      <w:start w:val="1"/>
      <w:numFmt w:val="bullet"/>
      <w:lvlText w:val="•"/>
      <w:lvlJc w:val="left"/>
      <w:pPr>
        <w:tabs>
          <w:tab w:val="num" w:pos="5400"/>
        </w:tabs>
        <w:ind w:left="5400" w:hanging="360"/>
      </w:pPr>
      <w:rPr>
        <w:rFonts w:ascii="Arial" w:hAnsi="Arial" w:hint="default"/>
      </w:rPr>
    </w:lvl>
    <w:lvl w:ilvl="8" w:tplc="29BC9BBA" w:tentative="1">
      <w:start w:val="1"/>
      <w:numFmt w:val="bullet"/>
      <w:lvlText w:val="•"/>
      <w:lvlJc w:val="left"/>
      <w:pPr>
        <w:tabs>
          <w:tab w:val="num" w:pos="6120"/>
        </w:tabs>
        <w:ind w:left="6120" w:hanging="360"/>
      </w:pPr>
      <w:rPr>
        <w:rFonts w:ascii="Arial" w:hAnsi="Arial" w:hint="default"/>
      </w:rPr>
    </w:lvl>
  </w:abstractNum>
  <w:abstractNum w:abstractNumId="5">
    <w:nsid w:val="13AA10DD"/>
    <w:multiLevelType w:val="hybridMultilevel"/>
    <w:tmpl w:val="4558CC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1881542F"/>
    <w:multiLevelType w:val="hybridMultilevel"/>
    <w:tmpl w:val="BC64001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274D7D8E"/>
    <w:multiLevelType w:val="hybridMultilevel"/>
    <w:tmpl w:val="187A585C"/>
    <w:lvl w:ilvl="0" w:tplc="4FD62CE8">
      <w:start w:val="1"/>
      <w:numFmt w:val="bullet"/>
      <w:lvlText w:val="•"/>
      <w:lvlJc w:val="left"/>
      <w:pPr>
        <w:tabs>
          <w:tab w:val="num" w:pos="720"/>
        </w:tabs>
        <w:ind w:left="720" w:hanging="360"/>
      </w:pPr>
      <w:rPr>
        <w:rFonts w:ascii="Arial" w:hAnsi="Arial" w:hint="default"/>
      </w:rPr>
    </w:lvl>
    <w:lvl w:ilvl="1" w:tplc="068A3E12" w:tentative="1">
      <w:start w:val="1"/>
      <w:numFmt w:val="bullet"/>
      <w:lvlText w:val="•"/>
      <w:lvlJc w:val="left"/>
      <w:pPr>
        <w:tabs>
          <w:tab w:val="num" w:pos="1440"/>
        </w:tabs>
        <w:ind w:left="1440" w:hanging="360"/>
      </w:pPr>
      <w:rPr>
        <w:rFonts w:ascii="Arial" w:hAnsi="Arial" w:hint="default"/>
      </w:rPr>
    </w:lvl>
    <w:lvl w:ilvl="2" w:tplc="8CD2BA46" w:tentative="1">
      <w:start w:val="1"/>
      <w:numFmt w:val="bullet"/>
      <w:lvlText w:val="•"/>
      <w:lvlJc w:val="left"/>
      <w:pPr>
        <w:tabs>
          <w:tab w:val="num" w:pos="2160"/>
        </w:tabs>
        <w:ind w:left="2160" w:hanging="360"/>
      </w:pPr>
      <w:rPr>
        <w:rFonts w:ascii="Arial" w:hAnsi="Arial" w:hint="default"/>
      </w:rPr>
    </w:lvl>
    <w:lvl w:ilvl="3" w:tplc="90C2DF2C" w:tentative="1">
      <w:start w:val="1"/>
      <w:numFmt w:val="bullet"/>
      <w:lvlText w:val="•"/>
      <w:lvlJc w:val="left"/>
      <w:pPr>
        <w:tabs>
          <w:tab w:val="num" w:pos="2880"/>
        </w:tabs>
        <w:ind w:left="2880" w:hanging="360"/>
      </w:pPr>
      <w:rPr>
        <w:rFonts w:ascii="Arial" w:hAnsi="Arial" w:hint="default"/>
      </w:rPr>
    </w:lvl>
    <w:lvl w:ilvl="4" w:tplc="2A86D074" w:tentative="1">
      <w:start w:val="1"/>
      <w:numFmt w:val="bullet"/>
      <w:lvlText w:val="•"/>
      <w:lvlJc w:val="left"/>
      <w:pPr>
        <w:tabs>
          <w:tab w:val="num" w:pos="3600"/>
        </w:tabs>
        <w:ind w:left="3600" w:hanging="360"/>
      </w:pPr>
      <w:rPr>
        <w:rFonts w:ascii="Arial" w:hAnsi="Arial" w:hint="default"/>
      </w:rPr>
    </w:lvl>
    <w:lvl w:ilvl="5" w:tplc="935EE3B2" w:tentative="1">
      <w:start w:val="1"/>
      <w:numFmt w:val="bullet"/>
      <w:lvlText w:val="•"/>
      <w:lvlJc w:val="left"/>
      <w:pPr>
        <w:tabs>
          <w:tab w:val="num" w:pos="4320"/>
        </w:tabs>
        <w:ind w:left="4320" w:hanging="360"/>
      </w:pPr>
      <w:rPr>
        <w:rFonts w:ascii="Arial" w:hAnsi="Arial" w:hint="default"/>
      </w:rPr>
    </w:lvl>
    <w:lvl w:ilvl="6" w:tplc="BD82B814" w:tentative="1">
      <w:start w:val="1"/>
      <w:numFmt w:val="bullet"/>
      <w:lvlText w:val="•"/>
      <w:lvlJc w:val="left"/>
      <w:pPr>
        <w:tabs>
          <w:tab w:val="num" w:pos="5040"/>
        </w:tabs>
        <w:ind w:left="5040" w:hanging="360"/>
      </w:pPr>
      <w:rPr>
        <w:rFonts w:ascii="Arial" w:hAnsi="Arial" w:hint="default"/>
      </w:rPr>
    </w:lvl>
    <w:lvl w:ilvl="7" w:tplc="617EB6CE" w:tentative="1">
      <w:start w:val="1"/>
      <w:numFmt w:val="bullet"/>
      <w:lvlText w:val="•"/>
      <w:lvlJc w:val="left"/>
      <w:pPr>
        <w:tabs>
          <w:tab w:val="num" w:pos="5760"/>
        </w:tabs>
        <w:ind w:left="5760" w:hanging="360"/>
      </w:pPr>
      <w:rPr>
        <w:rFonts w:ascii="Arial" w:hAnsi="Arial" w:hint="default"/>
      </w:rPr>
    </w:lvl>
    <w:lvl w:ilvl="8" w:tplc="80FA66EA" w:tentative="1">
      <w:start w:val="1"/>
      <w:numFmt w:val="bullet"/>
      <w:lvlText w:val="•"/>
      <w:lvlJc w:val="left"/>
      <w:pPr>
        <w:tabs>
          <w:tab w:val="num" w:pos="6480"/>
        </w:tabs>
        <w:ind w:left="6480" w:hanging="360"/>
      </w:pPr>
      <w:rPr>
        <w:rFonts w:ascii="Arial" w:hAnsi="Arial" w:hint="default"/>
      </w:rPr>
    </w:lvl>
  </w:abstractNum>
  <w:abstractNum w:abstractNumId="8">
    <w:nsid w:val="44064E47"/>
    <w:multiLevelType w:val="hybridMultilevel"/>
    <w:tmpl w:val="7F74E3AE"/>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nsid w:val="4DDE0702"/>
    <w:multiLevelType w:val="hybridMultilevel"/>
    <w:tmpl w:val="403473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9"/>
  </w:num>
  <w:num w:numId="4">
    <w:abstractNumId w:val="6"/>
  </w:num>
  <w:num w:numId="5">
    <w:abstractNumId w:val="8"/>
  </w:num>
  <w:num w:numId="6">
    <w:abstractNumId w:val="4"/>
  </w:num>
  <w:num w:numId="7">
    <w:abstractNumId w:val="7"/>
  </w:num>
  <w:num w:numId="8">
    <w:abstractNumId w:val="2"/>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CF6"/>
    <w:rsid w:val="000033C3"/>
    <w:rsid w:val="00092EE1"/>
    <w:rsid w:val="000A54B2"/>
    <w:rsid w:val="000C7C8A"/>
    <w:rsid w:val="00102DB8"/>
    <w:rsid w:val="0015359E"/>
    <w:rsid w:val="001F3CF6"/>
    <w:rsid w:val="002A7E9F"/>
    <w:rsid w:val="002B3DA0"/>
    <w:rsid w:val="002E0A77"/>
    <w:rsid w:val="00351564"/>
    <w:rsid w:val="00361D62"/>
    <w:rsid w:val="00364331"/>
    <w:rsid w:val="003D0606"/>
    <w:rsid w:val="00422002"/>
    <w:rsid w:val="00476869"/>
    <w:rsid w:val="004901C0"/>
    <w:rsid w:val="004D1231"/>
    <w:rsid w:val="004D373C"/>
    <w:rsid w:val="004E5457"/>
    <w:rsid w:val="005074BD"/>
    <w:rsid w:val="00565D04"/>
    <w:rsid w:val="00602C4A"/>
    <w:rsid w:val="00725A3F"/>
    <w:rsid w:val="00742C11"/>
    <w:rsid w:val="007E724B"/>
    <w:rsid w:val="00801535"/>
    <w:rsid w:val="00826912"/>
    <w:rsid w:val="00827243"/>
    <w:rsid w:val="0087183B"/>
    <w:rsid w:val="008F33BE"/>
    <w:rsid w:val="00916D07"/>
    <w:rsid w:val="0092442C"/>
    <w:rsid w:val="009C2622"/>
    <w:rsid w:val="009E2CAE"/>
    <w:rsid w:val="00AA3E2D"/>
    <w:rsid w:val="00AF168A"/>
    <w:rsid w:val="00AF5BA8"/>
    <w:rsid w:val="00B2056D"/>
    <w:rsid w:val="00B65FA8"/>
    <w:rsid w:val="00B704C1"/>
    <w:rsid w:val="00BB6C65"/>
    <w:rsid w:val="00C177ED"/>
    <w:rsid w:val="00C2397F"/>
    <w:rsid w:val="00D10358"/>
    <w:rsid w:val="00D91DCB"/>
    <w:rsid w:val="00DB3195"/>
    <w:rsid w:val="00E05658"/>
    <w:rsid w:val="00E836E4"/>
    <w:rsid w:val="00EA20EC"/>
    <w:rsid w:val="00EA5DF7"/>
    <w:rsid w:val="00EB58A6"/>
    <w:rsid w:val="00F06AA1"/>
    <w:rsid w:val="00F13924"/>
    <w:rsid w:val="00F42C98"/>
    <w:rsid w:val="00F81018"/>
    <w:rsid w:val="00FB50D2"/>
    <w:rsid w:val="00FF3B1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94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97F"/>
  </w:style>
  <w:style w:type="paragraph" w:styleId="Overskrift1">
    <w:name w:val="heading 1"/>
    <w:basedOn w:val="Normal"/>
    <w:next w:val="Normal"/>
    <w:link w:val="Overskrift1Tegn"/>
    <w:uiPriority w:val="9"/>
    <w:qFormat/>
    <w:rsid w:val="00EA20E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1F3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trutenett-uthevingsfarge3">
    <w:name w:val="Light Grid Accent 3"/>
    <w:basedOn w:val="Vanligtabell"/>
    <w:uiPriority w:val="62"/>
    <w:rsid w:val="001F3CF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Listeavsnitt">
    <w:name w:val="List Paragraph"/>
    <w:basedOn w:val="Normal"/>
    <w:uiPriority w:val="34"/>
    <w:qFormat/>
    <w:rsid w:val="009E2CAE"/>
    <w:pPr>
      <w:ind w:left="720"/>
      <w:contextualSpacing/>
    </w:pPr>
  </w:style>
  <w:style w:type="paragraph" w:styleId="Punktmerketliste">
    <w:name w:val="List Bullet"/>
    <w:basedOn w:val="Normal"/>
    <w:uiPriority w:val="99"/>
    <w:rsid w:val="0015359E"/>
    <w:pPr>
      <w:numPr>
        <w:numId w:val="2"/>
      </w:numPr>
    </w:pPr>
    <w:rPr>
      <w:rFonts w:ascii="Calibri" w:eastAsia="Calibri" w:hAnsi="Calibri" w:cs="Calibri"/>
    </w:rPr>
  </w:style>
  <w:style w:type="paragraph" w:styleId="Bobletekst">
    <w:name w:val="Balloon Text"/>
    <w:basedOn w:val="Normal"/>
    <w:link w:val="BobletekstTegn"/>
    <w:uiPriority w:val="99"/>
    <w:semiHidden/>
    <w:unhideWhenUsed/>
    <w:rsid w:val="00B2056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2056D"/>
    <w:rPr>
      <w:rFonts w:ascii="Tahoma" w:hAnsi="Tahoma" w:cs="Tahoma"/>
      <w:sz w:val="16"/>
      <w:szCs w:val="16"/>
    </w:rPr>
  </w:style>
  <w:style w:type="character" w:styleId="Merknadsreferanse">
    <w:name w:val="annotation reference"/>
    <w:basedOn w:val="Standardskriftforavsnitt"/>
    <w:uiPriority w:val="99"/>
    <w:semiHidden/>
    <w:unhideWhenUsed/>
    <w:rsid w:val="00B2056D"/>
    <w:rPr>
      <w:sz w:val="16"/>
      <w:szCs w:val="16"/>
    </w:rPr>
  </w:style>
  <w:style w:type="paragraph" w:styleId="Merknadstekst">
    <w:name w:val="annotation text"/>
    <w:basedOn w:val="Normal"/>
    <w:link w:val="MerknadstekstTegn"/>
    <w:uiPriority w:val="99"/>
    <w:semiHidden/>
    <w:unhideWhenUsed/>
    <w:rsid w:val="00B2056D"/>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B2056D"/>
    <w:rPr>
      <w:sz w:val="20"/>
      <w:szCs w:val="20"/>
    </w:rPr>
  </w:style>
  <w:style w:type="paragraph" w:styleId="Kommentaremne">
    <w:name w:val="annotation subject"/>
    <w:basedOn w:val="Merknadstekst"/>
    <w:next w:val="Merknadstekst"/>
    <w:link w:val="KommentaremneTegn"/>
    <w:uiPriority w:val="99"/>
    <w:semiHidden/>
    <w:unhideWhenUsed/>
    <w:rsid w:val="00B2056D"/>
    <w:rPr>
      <w:b/>
      <w:bCs/>
    </w:rPr>
  </w:style>
  <w:style w:type="character" w:customStyle="1" w:styleId="KommentaremneTegn">
    <w:name w:val="Kommentaremne Tegn"/>
    <w:basedOn w:val="MerknadstekstTegn"/>
    <w:link w:val="Kommentaremne"/>
    <w:uiPriority w:val="99"/>
    <w:semiHidden/>
    <w:rsid w:val="00B2056D"/>
    <w:rPr>
      <w:b/>
      <w:bCs/>
      <w:sz w:val="20"/>
      <w:szCs w:val="20"/>
    </w:rPr>
  </w:style>
  <w:style w:type="paragraph" w:styleId="NormalWeb">
    <w:name w:val="Normal (Web)"/>
    <w:basedOn w:val="Normal"/>
    <w:uiPriority w:val="99"/>
    <w:semiHidden/>
    <w:unhideWhenUsed/>
    <w:rsid w:val="004D373C"/>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1Tegn">
    <w:name w:val="Overskrift 1 Tegn"/>
    <w:basedOn w:val="Standardskriftforavsnitt"/>
    <w:link w:val="Overskrift1"/>
    <w:uiPriority w:val="9"/>
    <w:rsid w:val="00EA20EC"/>
    <w:rPr>
      <w:rFonts w:asciiTheme="majorHAnsi" w:eastAsiaTheme="majorEastAsia" w:hAnsiTheme="majorHAnsi" w:cstheme="majorBidi"/>
      <w:b/>
      <w:bCs/>
      <w:color w:val="365F91" w:themeColor="accent1" w:themeShade="BF"/>
      <w:sz w:val="28"/>
      <w:szCs w:val="28"/>
      <w:lang w:eastAsia="nb-NO"/>
    </w:rPr>
  </w:style>
  <w:style w:type="paragraph" w:styleId="Topptekst">
    <w:name w:val="header"/>
    <w:basedOn w:val="Normal"/>
    <w:link w:val="TopptekstTegn"/>
    <w:uiPriority w:val="99"/>
    <w:unhideWhenUsed/>
    <w:rsid w:val="009C262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C2622"/>
  </w:style>
  <w:style w:type="paragraph" w:styleId="Bunntekst">
    <w:name w:val="footer"/>
    <w:basedOn w:val="Normal"/>
    <w:link w:val="BunntekstTegn"/>
    <w:uiPriority w:val="99"/>
    <w:unhideWhenUsed/>
    <w:rsid w:val="009C262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C26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97F"/>
  </w:style>
  <w:style w:type="paragraph" w:styleId="Overskrift1">
    <w:name w:val="heading 1"/>
    <w:basedOn w:val="Normal"/>
    <w:next w:val="Normal"/>
    <w:link w:val="Overskrift1Tegn"/>
    <w:uiPriority w:val="9"/>
    <w:qFormat/>
    <w:rsid w:val="00EA20E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1F3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trutenett-uthevingsfarge3">
    <w:name w:val="Light Grid Accent 3"/>
    <w:basedOn w:val="Vanligtabell"/>
    <w:uiPriority w:val="62"/>
    <w:rsid w:val="001F3CF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Listeavsnitt">
    <w:name w:val="List Paragraph"/>
    <w:basedOn w:val="Normal"/>
    <w:uiPriority w:val="34"/>
    <w:qFormat/>
    <w:rsid w:val="009E2CAE"/>
    <w:pPr>
      <w:ind w:left="720"/>
      <w:contextualSpacing/>
    </w:pPr>
  </w:style>
  <w:style w:type="paragraph" w:styleId="Punktmerketliste">
    <w:name w:val="List Bullet"/>
    <w:basedOn w:val="Normal"/>
    <w:uiPriority w:val="99"/>
    <w:rsid w:val="0015359E"/>
    <w:pPr>
      <w:numPr>
        <w:numId w:val="2"/>
      </w:numPr>
    </w:pPr>
    <w:rPr>
      <w:rFonts w:ascii="Calibri" w:eastAsia="Calibri" w:hAnsi="Calibri" w:cs="Calibri"/>
    </w:rPr>
  </w:style>
  <w:style w:type="paragraph" w:styleId="Bobletekst">
    <w:name w:val="Balloon Text"/>
    <w:basedOn w:val="Normal"/>
    <w:link w:val="BobletekstTegn"/>
    <w:uiPriority w:val="99"/>
    <w:semiHidden/>
    <w:unhideWhenUsed/>
    <w:rsid w:val="00B2056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2056D"/>
    <w:rPr>
      <w:rFonts w:ascii="Tahoma" w:hAnsi="Tahoma" w:cs="Tahoma"/>
      <w:sz w:val="16"/>
      <w:szCs w:val="16"/>
    </w:rPr>
  </w:style>
  <w:style w:type="character" w:styleId="Merknadsreferanse">
    <w:name w:val="annotation reference"/>
    <w:basedOn w:val="Standardskriftforavsnitt"/>
    <w:uiPriority w:val="99"/>
    <w:semiHidden/>
    <w:unhideWhenUsed/>
    <w:rsid w:val="00B2056D"/>
    <w:rPr>
      <w:sz w:val="16"/>
      <w:szCs w:val="16"/>
    </w:rPr>
  </w:style>
  <w:style w:type="paragraph" w:styleId="Merknadstekst">
    <w:name w:val="annotation text"/>
    <w:basedOn w:val="Normal"/>
    <w:link w:val="MerknadstekstTegn"/>
    <w:uiPriority w:val="99"/>
    <w:semiHidden/>
    <w:unhideWhenUsed/>
    <w:rsid w:val="00B2056D"/>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B2056D"/>
    <w:rPr>
      <w:sz w:val="20"/>
      <w:szCs w:val="20"/>
    </w:rPr>
  </w:style>
  <w:style w:type="paragraph" w:styleId="Kommentaremne">
    <w:name w:val="annotation subject"/>
    <w:basedOn w:val="Merknadstekst"/>
    <w:next w:val="Merknadstekst"/>
    <w:link w:val="KommentaremneTegn"/>
    <w:uiPriority w:val="99"/>
    <w:semiHidden/>
    <w:unhideWhenUsed/>
    <w:rsid w:val="00B2056D"/>
    <w:rPr>
      <w:b/>
      <w:bCs/>
    </w:rPr>
  </w:style>
  <w:style w:type="character" w:customStyle="1" w:styleId="KommentaremneTegn">
    <w:name w:val="Kommentaremne Tegn"/>
    <w:basedOn w:val="MerknadstekstTegn"/>
    <w:link w:val="Kommentaremne"/>
    <w:uiPriority w:val="99"/>
    <w:semiHidden/>
    <w:rsid w:val="00B2056D"/>
    <w:rPr>
      <w:b/>
      <w:bCs/>
      <w:sz w:val="20"/>
      <w:szCs w:val="20"/>
    </w:rPr>
  </w:style>
  <w:style w:type="paragraph" w:styleId="NormalWeb">
    <w:name w:val="Normal (Web)"/>
    <w:basedOn w:val="Normal"/>
    <w:uiPriority w:val="99"/>
    <w:semiHidden/>
    <w:unhideWhenUsed/>
    <w:rsid w:val="004D373C"/>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1Tegn">
    <w:name w:val="Overskrift 1 Tegn"/>
    <w:basedOn w:val="Standardskriftforavsnitt"/>
    <w:link w:val="Overskrift1"/>
    <w:uiPriority w:val="9"/>
    <w:rsid w:val="00EA20EC"/>
    <w:rPr>
      <w:rFonts w:asciiTheme="majorHAnsi" w:eastAsiaTheme="majorEastAsia" w:hAnsiTheme="majorHAnsi" w:cstheme="majorBidi"/>
      <w:b/>
      <w:bCs/>
      <w:color w:val="365F91" w:themeColor="accent1" w:themeShade="BF"/>
      <w:sz w:val="28"/>
      <w:szCs w:val="28"/>
      <w:lang w:eastAsia="nb-NO"/>
    </w:rPr>
  </w:style>
  <w:style w:type="paragraph" w:styleId="Topptekst">
    <w:name w:val="header"/>
    <w:basedOn w:val="Normal"/>
    <w:link w:val="TopptekstTegn"/>
    <w:uiPriority w:val="99"/>
    <w:unhideWhenUsed/>
    <w:rsid w:val="009C262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C2622"/>
  </w:style>
  <w:style w:type="paragraph" w:styleId="Bunntekst">
    <w:name w:val="footer"/>
    <w:basedOn w:val="Normal"/>
    <w:link w:val="BunntekstTegn"/>
    <w:uiPriority w:val="99"/>
    <w:unhideWhenUsed/>
    <w:rsid w:val="009C262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C2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042771">
      <w:bodyDiv w:val="1"/>
      <w:marLeft w:val="0"/>
      <w:marRight w:val="0"/>
      <w:marTop w:val="0"/>
      <w:marBottom w:val="0"/>
      <w:divBdr>
        <w:top w:val="none" w:sz="0" w:space="0" w:color="auto"/>
        <w:left w:val="none" w:sz="0" w:space="0" w:color="auto"/>
        <w:bottom w:val="none" w:sz="0" w:space="0" w:color="auto"/>
        <w:right w:val="none" w:sz="0" w:space="0" w:color="auto"/>
      </w:divBdr>
    </w:div>
    <w:div w:id="1150170658">
      <w:bodyDiv w:val="1"/>
      <w:marLeft w:val="0"/>
      <w:marRight w:val="0"/>
      <w:marTop w:val="0"/>
      <w:marBottom w:val="0"/>
      <w:divBdr>
        <w:top w:val="none" w:sz="0" w:space="0" w:color="auto"/>
        <w:left w:val="none" w:sz="0" w:space="0" w:color="auto"/>
        <w:bottom w:val="none" w:sz="0" w:space="0" w:color="auto"/>
        <w:right w:val="none" w:sz="0" w:space="0" w:color="auto"/>
      </w:divBdr>
      <w:divsChild>
        <w:div w:id="847258314">
          <w:marLeft w:val="1166"/>
          <w:marRight w:val="0"/>
          <w:marTop w:val="86"/>
          <w:marBottom w:val="0"/>
          <w:divBdr>
            <w:top w:val="none" w:sz="0" w:space="0" w:color="auto"/>
            <w:left w:val="none" w:sz="0" w:space="0" w:color="auto"/>
            <w:bottom w:val="none" w:sz="0" w:space="0" w:color="auto"/>
            <w:right w:val="none" w:sz="0" w:space="0" w:color="auto"/>
          </w:divBdr>
        </w:div>
      </w:divsChild>
    </w:div>
    <w:div w:id="1303999201">
      <w:bodyDiv w:val="1"/>
      <w:marLeft w:val="0"/>
      <w:marRight w:val="0"/>
      <w:marTop w:val="0"/>
      <w:marBottom w:val="0"/>
      <w:divBdr>
        <w:top w:val="none" w:sz="0" w:space="0" w:color="auto"/>
        <w:left w:val="none" w:sz="0" w:space="0" w:color="auto"/>
        <w:bottom w:val="none" w:sz="0" w:space="0" w:color="auto"/>
        <w:right w:val="none" w:sz="0" w:space="0" w:color="auto"/>
      </w:divBdr>
      <w:divsChild>
        <w:div w:id="1576475829">
          <w:marLeft w:val="547"/>
          <w:marRight w:val="0"/>
          <w:marTop w:val="96"/>
          <w:marBottom w:val="0"/>
          <w:divBdr>
            <w:top w:val="none" w:sz="0" w:space="0" w:color="auto"/>
            <w:left w:val="none" w:sz="0" w:space="0" w:color="auto"/>
            <w:bottom w:val="none" w:sz="0" w:space="0" w:color="auto"/>
            <w:right w:val="none" w:sz="0" w:space="0" w:color="auto"/>
          </w:divBdr>
        </w:div>
      </w:divsChild>
    </w:div>
    <w:div w:id="1520388688">
      <w:bodyDiv w:val="1"/>
      <w:marLeft w:val="0"/>
      <w:marRight w:val="0"/>
      <w:marTop w:val="0"/>
      <w:marBottom w:val="0"/>
      <w:divBdr>
        <w:top w:val="none" w:sz="0" w:space="0" w:color="auto"/>
        <w:left w:val="none" w:sz="0" w:space="0" w:color="auto"/>
        <w:bottom w:val="none" w:sz="0" w:space="0" w:color="auto"/>
        <w:right w:val="none" w:sz="0" w:space="0" w:color="auto"/>
      </w:divBdr>
      <w:divsChild>
        <w:div w:id="1844055048">
          <w:marLeft w:val="547"/>
          <w:marRight w:val="0"/>
          <w:marTop w:val="110"/>
          <w:marBottom w:val="0"/>
          <w:divBdr>
            <w:top w:val="none" w:sz="0" w:space="0" w:color="auto"/>
            <w:left w:val="none" w:sz="0" w:space="0" w:color="auto"/>
            <w:bottom w:val="none" w:sz="0" w:space="0" w:color="auto"/>
            <w:right w:val="none" w:sz="0" w:space="0" w:color="auto"/>
          </w:divBdr>
        </w:div>
        <w:div w:id="594367546">
          <w:marLeft w:val="547"/>
          <w:marRight w:val="0"/>
          <w:marTop w:val="110"/>
          <w:marBottom w:val="0"/>
          <w:divBdr>
            <w:top w:val="none" w:sz="0" w:space="0" w:color="auto"/>
            <w:left w:val="none" w:sz="0" w:space="0" w:color="auto"/>
            <w:bottom w:val="none" w:sz="0" w:space="0" w:color="auto"/>
            <w:right w:val="none" w:sz="0" w:space="0" w:color="auto"/>
          </w:divBdr>
        </w:div>
      </w:divsChild>
    </w:div>
    <w:div w:id="1529105264">
      <w:bodyDiv w:val="1"/>
      <w:marLeft w:val="0"/>
      <w:marRight w:val="0"/>
      <w:marTop w:val="0"/>
      <w:marBottom w:val="0"/>
      <w:divBdr>
        <w:top w:val="none" w:sz="0" w:space="0" w:color="auto"/>
        <w:left w:val="none" w:sz="0" w:space="0" w:color="auto"/>
        <w:bottom w:val="none" w:sz="0" w:space="0" w:color="auto"/>
        <w:right w:val="none" w:sz="0" w:space="0" w:color="auto"/>
      </w:divBdr>
      <w:divsChild>
        <w:div w:id="1818260681">
          <w:marLeft w:val="547"/>
          <w:marRight w:val="0"/>
          <w:marTop w:val="96"/>
          <w:marBottom w:val="0"/>
          <w:divBdr>
            <w:top w:val="none" w:sz="0" w:space="0" w:color="auto"/>
            <w:left w:val="none" w:sz="0" w:space="0" w:color="auto"/>
            <w:bottom w:val="none" w:sz="0" w:space="0" w:color="auto"/>
            <w:right w:val="none" w:sz="0" w:space="0" w:color="auto"/>
          </w:divBdr>
        </w:div>
      </w:divsChild>
    </w:div>
    <w:div w:id="1928490470">
      <w:bodyDiv w:val="1"/>
      <w:marLeft w:val="0"/>
      <w:marRight w:val="0"/>
      <w:marTop w:val="0"/>
      <w:marBottom w:val="0"/>
      <w:divBdr>
        <w:top w:val="none" w:sz="0" w:space="0" w:color="auto"/>
        <w:left w:val="none" w:sz="0" w:space="0" w:color="auto"/>
        <w:bottom w:val="none" w:sz="0" w:space="0" w:color="auto"/>
        <w:right w:val="none" w:sz="0" w:space="0" w:color="auto"/>
      </w:divBdr>
      <w:divsChild>
        <w:div w:id="2114477338">
          <w:marLeft w:val="547"/>
          <w:marRight w:val="0"/>
          <w:marTop w:val="77"/>
          <w:marBottom w:val="0"/>
          <w:divBdr>
            <w:top w:val="none" w:sz="0" w:space="0" w:color="auto"/>
            <w:left w:val="none" w:sz="0" w:space="0" w:color="auto"/>
            <w:bottom w:val="none" w:sz="0" w:space="0" w:color="auto"/>
            <w:right w:val="none" w:sz="0" w:space="0" w:color="auto"/>
          </w:divBdr>
        </w:div>
        <w:div w:id="1258251307">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LCPolicyLabelClientValue xmlns="9ab0fa33-1389-44f0-8723-3df6a6a47d67">{_UIVersionString}</DLCPolicyLabelClientValue>
    <DLCPolicyLabelLock xmlns="9ab0fa33-1389-44f0-8723-3df6a6a47d67" xsi:nil="true"/>
    <Status xmlns="9ab0fa33-1389-44f0-8723-3df6a6a47d67">Opprettet</Status>
    <_dlc_DocId xmlns="668cf377-6384-4fc1-b151-dbad1dccc6ad">3MARWKTQFKXW-119-9697</_dlc_DocId>
    <_dlc_DocIdUrl xmlns="668cf377-6384-4fc1-b151-dbad1dccc6ad">
      <Url>https://tfssp.helsedirektoratet.no/sites/Helsedirektoratet/Kjernejournal/_layouts/DocIdRedir.aspx?ID=3MARWKTQFKXW-119-9697</Url>
      <Description>3MARWKTQFKXW-119-9697</Description>
    </_dlc_DocIdUrl>
    <DLCPolicyLabelValue xmlns="9ab0fa33-1389-44f0-8723-3df6a6a47d67">1.2</DLCPolicyLabelVal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9CB554C1926A4F83BD4B2904F07273" ma:contentTypeVersion="6" ma:contentTypeDescription="Create a new document." ma:contentTypeScope="" ma:versionID="f06fda6d7b0b8fdfc3628de12dfb3e59">
  <xsd:schema xmlns:xsd="http://www.w3.org/2001/XMLSchema" xmlns:xs="http://www.w3.org/2001/XMLSchema" xmlns:p="http://schemas.microsoft.com/office/2006/metadata/properties" xmlns:ns1="http://schemas.microsoft.com/sharepoint/v3" xmlns:ns2="668cf377-6384-4fc1-b151-dbad1dccc6ad" xmlns:ns3="9ab0fa33-1389-44f0-8723-3df6a6a47d67" targetNamespace="http://schemas.microsoft.com/office/2006/metadata/properties" ma:root="true" ma:fieldsID="fe4963b4d639103c728b052e4c0fb05d" ns1:_="" ns2:_="" ns3:_="">
    <xsd:import namespace="http://schemas.microsoft.com/sharepoint/v3"/>
    <xsd:import namespace="668cf377-6384-4fc1-b151-dbad1dccc6ad"/>
    <xsd:import namespace="9ab0fa33-1389-44f0-8723-3df6a6a47d67"/>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3: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8cf377-6384-4fc1-b151-dbad1dccc6a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ab0fa33-1389-44f0-8723-3df6a6a47d67" elementFormDefault="qualified">
    <xsd:import namespace="http://schemas.microsoft.com/office/2006/documentManagement/types"/>
    <xsd:import namespace="http://schemas.microsoft.com/office/infopath/2007/PartnerControls"/>
    <xsd:element name="DLCPolicyLabelValue" ma:index="1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4" nillable="true" ma:displayName="Label Locked" ma:description="Indicates whether the label should be updated when item properties are modified." ma:hidden="true" ma:internalName="DLCPolicyLabelLock" ma:readOnly="false">
      <xsd:simpleType>
        <xsd:restriction base="dms:Text"/>
      </xsd:simpleType>
    </xsd:element>
    <xsd:element name="Status" ma:index="15" ma:displayName="Status" ma:default="Opprettet" ma:format="Dropdown" ma:internalName="Status">
      <xsd:simpleType>
        <xsd:restriction base="dms:Choice">
          <xsd:enumeration value="Opprettet"/>
          <xsd:enumeration value="Under arbeid"/>
          <xsd:enumeration value="Revideres"/>
          <xsd:enumeration value="Ferdig"/>
          <xsd:enumeration value="Godkjent"/>
          <xsd:enumeration value="UTGÅT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Document</p:Name>
  <p:Description/>
  <p:Statement/>
  <p:PolicyItems>
    <p:PolicyItem featureId="Microsoft.Office.RecordsManagement.PolicyFeatures.PolicyLabel" staticId="0x0101002C9CB554C1926A4F83BD4B2904F07273|801092262" UniqueId="859f5d96-c5ef-42fd-be21-924c864a50b3">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32843-CB24-4134-BA89-9199DD2C9DF0}">
  <ds:schemaRefs>
    <ds:schemaRef ds:uri="http://purl.org/dc/elements/1.1/"/>
    <ds:schemaRef ds:uri="668cf377-6384-4fc1-b151-dbad1dccc6ad"/>
    <ds:schemaRef ds:uri="http://www.w3.org/XML/1998/namespace"/>
    <ds:schemaRef ds:uri="http://schemas.microsoft.com/sharepoint/v3"/>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9ab0fa33-1389-44f0-8723-3df6a6a47d67"/>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3BBA4A2-1FE7-4EF3-95E7-B4E8929B1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8cf377-6384-4fc1-b151-dbad1dccc6ad"/>
    <ds:schemaRef ds:uri="9ab0fa33-1389-44f0-8723-3df6a6a47d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DF811A-01FB-4120-B3B4-7F1CC38123BE}">
  <ds:schemaRefs>
    <ds:schemaRef ds:uri="http://schemas.microsoft.com/sharepoint/events"/>
  </ds:schemaRefs>
</ds:datastoreItem>
</file>

<file path=customXml/itemProps4.xml><?xml version="1.0" encoding="utf-8"?>
<ds:datastoreItem xmlns:ds="http://schemas.openxmlformats.org/officeDocument/2006/customXml" ds:itemID="{A6AFDF97-D0A4-4AE2-B84E-7F47B0877377}">
  <ds:schemaRefs>
    <ds:schemaRef ds:uri="office.server.policy"/>
  </ds:schemaRefs>
</ds:datastoreItem>
</file>

<file path=customXml/itemProps5.xml><?xml version="1.0" encoding="utf-8"?>
<ds:datastoreItem xmlns:ds="http://schemas.openxmlformats.org/officeDocument/2006/customXml" ds:itemID="{9185E87A-03CA-4662-A068-578B3B199506}">
  <ds:schemaRefs>
    <ds:schemaRef ds:uri="http://schemas.microsoft.com/sharepoint/v3/contenttype/forms"/>
  </ds:schemaRefs>
</ds:datastoreItem>
</file>

<file path=customXml/itemProps6.xml><?xml version="1.0" encoding="utf-8"?>
<ds:datastoreItem xmlns:ds="http://schemas.openxmlformats.org/officeDocument/2006/customXml" ds:itemID="{CFA5636D-C3BA-4DB5-BCD1-C14DDEE47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2332</Characters>
  <Application>Microsoft Office Word</Application>
  <DocSecurity>4</DocSecurity>
  <Lines>19</Lines>
  <Paragraphs>5</Paragraphs>
  <ScaleCrop>false</ScaleCrop>
  <HeadingPairs>
    <vt:vector size="2" baseType="variant">
      <vt:variant>
        <vt:lpstr>Tittel</vt:lpstr>
      </vt:variant>
      <vt:variant>
        <vt:i4>1</vt:i4>
      </vt:variant>
    </vt:vector>
  </HeadingPairs>
  <TitlesOfParts>
    <vt:vector size="1" baseType="lpstr">
      <vt:lpstr/>
    </vt:vector>
  </TitlesOfParts>
  <Company>Helsedirektoratet</Company>
  <LinksUpToDate>false</LinksUpToDate>
  <CharactersWithSpaces>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Helene Lund</dc:creator>
  <cp:lastModifiedBy>Guldsten Lise Marthe</cp:lastModifiedBy>
  <cp:revision>2</cp:revision>
  <cp:lastPrinted>2014-11-17T07:59:00Z</cp:lastPrinted>
  <dcterms:created xsi:type="dcterms:W3CDTF">2015-08-17T12:02:00Z</dcterms:created>
  <dcterms:modified xsi:type="dcterms:W3CDTF">2015-08-17T12:02:00Z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0x0101002C9CB554C1926A4F83BD4B2904F07273</vt:lpwstr>
  </property>
  <property fmtid="{D5CDD505-2E9C-101B-9397-08002B2CF9AE}" pid="3" name="_dlc_DocIdItemGuid">
    <vt:lpwstr>64a4725a-f7a1-499f-aabc-8c1d8ed15b65</vt:lpwstr>
  </property>
</Properties>
</file>